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19" w:rsidRDefault="00EA0A14">
      <w:pPr>
        <w:jc w:val="center"/>
        <w:rPr>
          <w:b/>
          <w:sz w:val="24"/>
          <w:szCs w:val="24"/>
        </w:rPr>
      </w:pPr>
      <w:proofErr w:type="gramStart"/>
      <w:r>
        <w:rPr>
          <w:b/>
          <w:sz w:val="24"/>
          <w:szCs w:val="24"/>
        </w:rPr>
        <w:t>Course  Syllabus</w:t>
      </w:r>
      <w:proofErr w:type="gramEnd"/>
    </w:p>
    <w:p w:rsidR="00015819" w:rsidRDefault="00015819">
      <w:pPr>
        <w:jc w:val="center"/>
        <w:rPr>
          <w:sz w:val="24"/>
          <w:szCs w:val="24"/>
        </w:rPr>
      </w:pPr>
    </w:p>
    <w:tbl>
      <w:tblPr>
        <w:tblStyle w:val="a"/>
        <w:tblW w:w="102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6"/>
        <w:gridCol w:w="3556"/>
        <w:gridCol w:w="3069"/>
        <w:gridCol w:w="3069"/>
      </w:tblGrid>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Course title</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 xml:space="preserve">Occupational Therapy Techniques 2                                            </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2</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Course number</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1802222</w:t>
            </w:r>
          </w:p>
        </w:tc>
      </w:tr>
      <w:tr w:rsidR="00015819">
        <w:trPr>
          <w:trHeight w:val="307"/>
          <w:jc w:val="center"/>
        </w:trPr>
        <w:tc>
          <w:tcPr>
            <w:tcW w:w="576" w:type="dxa"/>
            <w:vMerge w:val="restart"/>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3</w:t>
            </w:r>
          </w:p>
        </w:tc>
        <w:tc>
          <w:tcPr>
            <w:tcW w:w="3556" w:type="dxa"/>
            <w:shd w:val="clear" w:color="auto" w:fill="auto"/>
          </w:tcPr>
          <w:p w:rsidR="00015819" w:rsidRDefault="00EA0A14">
            <w:pPr>
              <w:rPr>
                <w:rFonts w:ascii="Times" w:eastAsia="Times" w:hAnsi="Times" w:cs="Times"/>
                <w:b/>
                <w:sz w:val="24"/>
                <w:szCs w:val="24"/>
              </w:rPr>
            </w:pPr>
            <w:r>
              <w:rPr>
                <w:rFonts w:ascii="Times" w:eastAsia="Times" w:hAnsi="Times" w:cs="Times"/>
                <w:b/>
                <w:sz w:val="24"/>
                <w:szCs w:val="24"/>
              </w:rPr>
              <w:t>Credit hours</w:t>
            </w:r>
          </w:p>
        </w:tc>
        <w:tc>
          <w:tcPr>
            <w:tcW w:w="3069" w:type="dxa"/>
            <w:shd w:val="clear" w:color="auto" w:fill="auto"/>
          </w:tcPr>
          <w:p w:rsidR="00015819" w:rsidRDefault="00EA0A14">
            <w:pPr>
              <w:rPr>
                <w:rFonts w:ascii="Times" w:eastAsia="Times" w:hAnsi="Times" w:cs="Times"/>
                <w:sz w:val="24"/>
                <w:szCs w:val="24"/>
              </w:rPr>
            </w:pPr>
            <w:r>
              <w:rPr>
                <w:rFonts w:ascii="Times" w:eastAsia="Times" w:hAnsi="Times" w:cs="Times"/>
              </w:rPr>
              <w:t>1 (theory)</w:t>
            </w:r>
          </w:p>
        </w:tc>
        <w:tc>
          <w:tcPr>
            <w:tcW w:w="3069" w:type="dxa"/>
            <w:shd w:val="clear" w:color="auto" w:fill="auto"/>
          </w:tcPr>
          <w:p w:rsidR="00015819" w:rsidRDefault="00EA0A14">
            <w:pPr>
              <w:rPr>
                <w:rFonts w:ascii="Times" w:eastAsia="Times" w:hAnsi="Times" w:cs="Times"/>
                <w:sz w:val="24"/>
                <w:szCs w:val="24"/>
              </w:rPr>
            </w:pPr>
            <w:r>
              <w:rPr>
                <w:rFonts w:ascii="Times" w:eastAsia="Times" w:hAnsi="Times" w:cs="Times"/>
              </w:rPr>
              <w:t>1 (practical)</w:t>
            </w:r>
          </w:p>
        </w:tc>
      </w:tr>
      <w:tr w:rsidR="00015819">
        <w:trPr>
          <w:trHeight w:val="307"/>
          <w:jc w:val="center"/>
        </w:trPr>
        <w:tc>
          <w:tcPr>
            <w:tcW w:w="576" w:type="dxa"/>
            <w:vMerge/>
            <w:shd w:val="clear" w:color="auto" w:fill="auto"/>
            <w:vAlign w:val="center"/>
          </w:tcPr>
          <w:p w:rsidR="00015819" w:rsidRDefault="00015819">
            <w:pPr>
              <w:widowControl w:val="0"/>
              <w:pBdr>
                <w:top w:val="nil"/>
                <w:left w:val="nil"/>
                <w:bottom w:val="nil"/>
                <w:right w:val="nil"/>
                <w:between w:val="nil"/>
              </w:pBdr>
              <w:spacing w:after="0" w:line="276" w:lineRule="auto"/>
              <w:rPr>
                <w:rFonts w:ascii="Times" w:eastAsia="Times" w:hAnsi="Times" w:cs="Times"/>
                <w:sz w:val="24"/>
                <w:szCs w:val="24"/>
              </w:rPr>
            </w:pPr>
          </w:p>
        </w:tc>
        <w:tc>
          <w:tcPr>
            <w:tcW w:w="3556" w:type="dxa"/>
            <w:shd w:val="clear" w:color="auto" w:fill="auto"/>
          </w:tcPr>
          <w:p w:rsidR="00015819" w:rsidRDefault="00EA0A14">
            <w:pPr>
              <w:rPr>
                <w:rFonts w:ascii="Times" w:eastAsia="Times" w:hAnsi="Times" w:cs="Times"/>
                <w:b/>
                <w:sz w:val="24"/>
                <w:szCs w:val="24"/>
              </w:rPr>
            </w:pPr>
            <w:r>
              <w:rPr>
                <w:rFonts w:ascii="Times" w:eastAsia="Times" w:hAnsi="Times" w:cs="Times"/>
                <w:b/>
                <w:sz w:val="24"/>
                <w:szCs w:val="24"/>
              </w:rPr>
              <w:t>Contact hours (theory, practical)</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 xml:space="preserve">1 hours/week (theory), 4 hours/week (practical) </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4</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Prerequisites/</w:t>
            </w:r>
            <w:proofErr w:type="spellStart"/>
            <w:r>
              <w:rPr>
                <w:rFonts w:ascii="Times" w:eastAsia="Times" w:hAnsi="Times" w:cs="Times"/>
                <w:b/>
                <w:sz w:val="24"/>
                <w:szCs w:val="24"/>
              </w:rPr>
              <w:t>corequisites</w:t>
            </w:r>
            <w:proofErr w:type="spellEnd"/>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Occupational Therapy Techniques 1                                 (1802221)</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5</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Program title</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 xml:space="preserve">Bachelor of Science in Occupational Therapy </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6</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Program code</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1802</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7</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 xml:space="preserve">Awarding institution </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University of Jordan</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8</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School</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 xml:space="preserve">Rehabilitation Sciences </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9</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Department</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Occupational Therapy</w:t>
            </w:r>
          </w:p>
        </w:tc>
      </w:tr>
      <w:tr w:rsidR="00015819">
        <w:trPr>
          <w:trHeight w:val="399"/>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10</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 xml:space="preserve">Course level </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Undergraduate-2</w:t>
            </w:r>
            <w:r>
              <w:rPr>
                <w:rFonts w:ascii="Times" w:eastAsia="Times" w:hAnsi="Times" w:cs="Times"/>
                <w:vertAlign w:val="superscript"/>
              </w:rPr>
              <w:t>nd</w:t>
            </w:r>
            <w:r>
              <w:rPr>
                <w:rFonts w:ascii="Times" w:eastAsia="Times" w:hAnsi="Times" w:cs="Times"/>
              </w:rPr>
              <w:t xml:space="preserve"> year </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11</w:t>
            </w:r>
          </w:p>
        </w:tc>
        <w:tc>
          <w:tcPr>
            <w:tcW w:w="3556" w:type="dxa"/>
            <w:shd w:val="clear" w:color="auto" w:fill="auto"/>
          </w:tcPr>
          <w:p w:rsidR="00015819" w:rsidRDefault="00EA0A14">
            <w:pPr>
              <w:rPr>
                <w:rFonts w:ascii="Times" w:eastAsia="Times" w:hAnsi="Times" w:cs="Times"/>
                <w:b/>
                <w:sz w:val="24"/>
                <w:szCs w:val="24"/>
              </w:rPr>
            </w:pPr>
            <w:r>
              <w:rPr>
                <w:rFonts w:ascii="Times" w:eastAsia="Times" w:hAnsi="Times" w:cs="Times"/>
                <w:b/>
                <w:sz w:val="24"/>
                <w:szCs w:val="24"/>
              </w:rPr>
              <w:t>Year of study and semester (s)</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2022/2023 , 2</w:t>
            </w:r>
            <w:r>
              <w:rPr>
                <w:rFonts w:ascii="Times" w:eastAsia="Times" w:hAnsi="Times" w:cs="Times"/>
                <w:vertAlign w:val="superscript"/>
              </w:rPr>
              <w:t>nd</w:t>
            </w:r>
            <w:r>
              <w:rPr>
                <w:rFonts w:ascii="Times" w:eastAsia="Times" w:hAnsi="Times" w:cs="Times"/>
              </w:rPr>
              <w:t xml:space="preserve"> semester</w:t>
            </w:r>
          </w:p>
        </w:tc>
      </w:tr>
      <w:tr w:rsidR="00015819">
        <w:trPr>
          <w:trHeight w:val="307"/>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12</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Other department (s) involved in teaching the course</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rPr>
              <w:t>None</w:t>
            </w:r>
          </w:p>
        </w:tc>
      </w:tr>
      <w:tr w:rsidR="00015819">
        <w:trPr>
          <w:trHeight w:val="399"/>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13</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Main teaching language</w:t>
            </w:r>
          </w:p>
        </w:tc>
        <w:tc>
          <w:tcPr>
            <w:tcW w:w="6138" w:type="dxa"/>
            <w:gridSpan w:val="2"/>
            <w:shd w:val="clear" w:color="auto" w:fill="auto"/>
            <w:vAlign w:val="center"/>
          </w:tcPr>
          <w:p w:rsidR="00015819" w:rsidRDefault="00EA0A14">
            <w:pPr>
              <w:rPr>
                <w:rFonts w:ascii="Times" w:eastAsia="Times" w:hAnsi="Times" w:cs="Times"/>
                <w:sz w:val="24"/>
                <w:szCs w:val="24"/>
              </w:rPr>
            </w:pPr>
            <w:r>
              <w:rPr>
                <w:rFonts w:ascii="Times" w:eastAsia="Times" w:hAnsi="Times" w:cs="Times"/>
              </w:rPr>
              <w:t>English</w:t>
            </w:r>
          </w:p>
        </w:tc>
      </w:tr>
      <w:tr w:rsidR="00015819">
        <w:trPr>
          <w:trHeight w:val="399"/>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14</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Delivery method</w:t>
            </w:r>
          </w:p>
        </w:tc>
        <w:tc>
          <w:tcPr>
            <w:tcW w:w="6138" w:type="dxa"/>
            <w:gridSpan w:val="2"/>
            <w:shd w:val="clear" w:color="auto" w:fill="auto"/>
            <w:vAlign w:val="center"/>
          </w:tcPr>
          <w:p w:rsidR="00015819" w:rsidRDefault="00EA0A14">
            <w:pPr>
              <w:rPr>
                <w:rFonts w:ascii="Times" w:eastAsia="Times" w:hAnsi="Times" w:cs="Times"/>
                <w:sz w:val="24"/>
                <w:szCs w:val="24"/>
              </w:rPr>
            </w:pPr>
            <w:sdt>
              <w:sdtPr>
                <w:tag w:val="goog_rdk_0"/>
                <w:id w:val="1780374305"/>
              </w:sdtPr>
              <w:sdtEndPr/>
              <w:sdtContent>
                <w:r>
                  <w:rPr>
                    <w:rFonts w:ascii="Arial Unicode MS" w:eastAsia="Arial Unicode MS" w:hAnsi="Arial Unicode MS" w:cs="Arial Unicode MS"/>
                    <w:sz w:val="24"/>
                    <w:szCs w:val="24"/>
                  </w:rPr>
                  <w:t>☐</w:t>
                </w:r>
              </w:sdtContent>
            </w:sdt>
            <w:r>
              <w:rPr>
                <w:rFonts w:ascii="Times" w:eastAsia="Times" w:hAnsi="Times" w:cs="Times"/>
                <w:sz w:val="24"/>
                <w:szCs w:val="24"/>
              </w:rPr>
              <w:t xml:space="preserve">Face to face learning    </w:t>
            </w:r>
            <w:sdt>
              <w:sdtPr>
                <w:tag w:val="goog_rdk_1"/>
                <w:id w:val="1752151184"/>
              </w:sdtPr>
              <w:sdtEndPr/>
              <w:sdtContent>
                <w:r>
                  <w:rPr>
                    <w:rFonts w:ascii="Arial Unicode MS" w:eastAsia="Arial Unicode MS" w:hAnsi="Arial Unicode MS" w:cs="Arial Unicode MS"/>
                    <w:sz w:val="24"/>
                    <w:szCs w:val="24"/>
                    <w:highlight w:val="yellow"/>
                  </w:rPr>
                  <w:t>☐</w:t>
                </w:r>
              </w:sdtContent>
            </w:sdt>
            <w:r>
              <w:rPr>
                <w:rFonts w:ascii="Times" w:eastAsia="Times" w:hAnsi="Times" w:cs="Times"/>
                <w:sz w:val="24"/>
                <w:szCs w:val="24"/>
              </w:rPr>
              <w:t xml:space="preserve">Blended        </w:t>
            </w:r>
            <w:sdt>
              <w:sdtPr>
                <w:tag w:val="goog_rdk_2"/>
                <w:id w:val="1452437140"/>
              </w:sdtPr>
              <w:sdtEndPr/>
              <w:sdtContent>
                <w:r>
                  <w:rPr>
                    <w:rFonts w:ascii="Arial Unicode MS" w:eastAsia="Arial Unicode MS" w:hAnsi="Arial Unicode MS" w:cs="Arial Unicode MS"/>
                    <w:sz w:val="24"/>
                    <w:szCs w:val="24"/>
                  </w:rPr>
                  <w:t>☐</w:t>
                </w:r>
              </w:sdtContent>
            </w:sdt>
            <w:r>
              <w:rPr>
                <w:rFonts w:ascii="Times" w:eastAsia="Times" w:hAnsi="Times" w:cs="Times"/>
                <w:sz w:val="24"/>
                <w:szCs w:val="24"/>
              </w:rPr>
              <w:t>Fully online</w:t>
            </w:r>
          </w:p>
        </w:tc>
      </w:tr>
      <w:tr w:rsidR="00015819">
        <w:trPr>
          <w:trHeight w:val="399"/>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15</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Online platforms(s)</w:t>
            </w:r>
          </w:p>
        </w:tc>
        <w:tc>
          <w:tcPr>
            <w:tcW w:w="6138" w:type="dxa"/>
            <w:gridSpan w:val="2"/>
            <w:shd w:val="clear" w:color="auto" w:fill="auto"/>
            <w:vAlign w:val="center"/>
          </w:tcPr>
          <w:p w:rsidR="00015819" w:rsidRDefault="00EA0A14">
            <w:pPr>
              <w:rPr>
                <w:rFonts w:ascii="Times" w:eastAsia="Times" w:hAnsi="Times" w:cs="Times"/>
                <w:sz w:val="24"/>
                <w:szCs w:val="24"/>
              </w:rPr>
            </w:pPr>
            <w:sdt>
              <w:sdtPr>
                <w:tag w:val="goog_rdk_3"/>
                <w:id w:val="2054344824"/>
              </w:sdtPr>
              <w:sdtEndPr/>
              <w:sdtContent>
                <w:r>
                  <w:rPr>
                    <w:rFonts w:ascii="Arial Unicode MS" w:eastAsia="Arial Unicode MS" w:hAnsi="Arial Unicode MS" w:cs="Arial Unicode MS"/>
                    <w:sz w:val="24"/>
                    <w:szCs w:val="24"/>
                    <w:highlight w:val="yellow"/>
                  </w:rPr>
                  <w:t>☐</w:t>
                </w:r>
              </w:sdtContent>
            </w:sdt>
            <w:r>
              <w:rPr>
                <w:rFonts w:ascii="Times" w:eastAsia="Times" w:hAnsi="Times" w:cs="Times"/>
                <w:sz w:val="24"/>
                <w:szCs w:val="24"/>
              </w:rPr>
              <w:t xml:space="preserve">Moodle    </w:t>
            </w:r>
            <w:sdt>
              <w:sdtPr>
                <w:tag w:val="goog_rdk_4"/>
                <w:id w:val="5183329"/>
              </w:sdtPr>
              <w:sdtEndPr/>
              <w:sdtContent>
                <w:r>
                  <w:rPr>
                    <w:rFonts w:ascii="Arial Unicode MS" w:eastAsia="Arial Unicode MS" w:hAnsi="Arial Unicode MS" w:cs="Arial Unicode MS"/>
                    <w:sz w:val="24"/>
                    <w:szCs w:val="24"/>
                    <w:highlight w:val="yellow"/>
                  </w:rPr>
                  <w:t>☐</w:t>
                </w:r>
              </w:sdtContent>
            </w:sdt>
            <w:r>
              <w:rPr>
                <w:rFonts w:ascii="Times" w:eastAsia="Times" w:hAnsi="Times" w:cs="Times"/>
                <w:sz w:val="24"/>
                <w:szCs w:val="24"/>
              </w:rPr>
              <w:t xml:space="preserve">Microsoft Teams  </w:t>
            </w:r>
            <w:sdt>
              <w:sdtPr>
                <w:tag w:val="goog_rdk_5"/>
                <w:id w:val="937959808"/>
              </w:sdtPr>
              <w:sdtEndPr/>
              <w:sdtContent>
                <w:r>
                  <w:rPr>
                    <w:rFonts w:ascii="Arial Unicode MS" w:eastAsia="Arial Unicode MS" w:hAnsi="Arial Unicode MS" w:cs="Arial Unicode MS"/>
                    <w:sz w:val="24"/>
                    <w:szCs w:val="24"/>
                  </w:rPr>
                  <w:t>☐</w:t>
                </w:r>
              </w:sdtContent>
            </w:sdt>
            <w:r>
              <w:rPr>
                <w:rFonts w:ascii="Times" w:eastAsia="Times" w:hAnsi="Times" w:cs="Times"/>
                <w:sz w:val="24"/>
                <w:szCs w:val="24"/>
              </w:rPr>
              <w:t xml:space="preserve">Skype     </w:t>
            </w:r>
            <w:sdt>
              <w:sdtPr>
                <w:tag w:val="goog_rdk_6"/>
                <w:id w:val="-2146111821"/>
              </w:sdtPr>
              <w:sdtEndPr/>
              <w:sdtContent>
                <w:r>
                  <w:rPr>
                    <w:rFonts w:ascii="Arial Unicode MS" w:eastAsia="Arial Unicode MS" w:hAnsi="Arial Unicode MS" w:cs="Arial Unicode MS"/>
                    <w:sz w:val="24"/>
                    <w:szCs w:val="24"/>
                  </w:rPr>
                  <w:t>☐</w:t>
                </w:r>
              </w:sdtContent>
            </w:sdt>
            <w:r>
              <w:rPr>
                <w:rFonts w:ascii="Times" w:eastAsia="Times" w:hAnsi="Times" w:cs="Times"/>
                <w:sz w:val="24"/>
                <w:szCs w:val="24"/>
              </w:rPr>
              <w:t xml:space="preserve">Zoom     </w:t>
            </w:r>
          </w:p>
          <w:p w:rsidR="00015819" w:rsidRDefault="00EA0A14">
            <w:pPr>
              <w:rPr>
                <w:rFonts w:ascii="Times" w:eastAsia="Times" w:hAnsi="Times" w:cs="Times"/>
                <w:sz w:val="24"/>
                <w:szCs w:val="24"/>
              </w:rPr>
            </w:pPr>
            <w:sdt>
              <w:sdtPr>
                <w:tag w:val="goog_rdk_7"/>
                <w:id w:val="-1321734723"/>
              </w:sdtPr>
              <w:sdtEndPr/>
              <w:sdtContent>
                <w:r>
                  <w:rPr>
                    <w:rFonts w:ascii="Arial Unicode MS" w:eastAsia="Arial Unicode MS" w:hAnsi="Arial Unicode MS" w:cs="Arial Unicode MS"/>
                    <w:sz w:val="24"/>
                    <w:szCs w:val="24"/>
                  </w:rPr>
                  <w:t>☐</w:t>
                </w:r>
              </w:sdtContent>
            </w:sdt>
            <w:r>
              <w:rPr>
                <w:rFonts w:ascii="Times" w:eastAsia="Times" w:hAnsi="Times" w:cs="Times"/>
                <w:sz w:val="24"/>
                <w:szCs w:val="24"/>
              </w:rPr>
              <w:t>Others…………</w:t>
            </w:r>
          </w:p>
        </w:tc>
      </w:tr>
      <w:tr w:rsidR="00015819">
        <w:trPr>
          <w:trHeight w:val="363"/>
          <w:jc w:val="center"/>
        </w:trPr>
        <w:tc>
          <w:tcPr>
            <w:tcW w:w="57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16</w:t>
            </w:r>
          </w:p>
        </w:tc>
        <w:tc>
          <w:tcPr>
            <w:tcW w:w="3556" w:type="dxa"/>
            <w:shd w:val="clear" w:color="auto" w:fill="auto"/>
            <w:vAlign w:val="center"/>
          </w:tcPr>
          <w:p w:rsidR="00015819" w:rsidRDefault="00EA0A14">
            <w:pPr>
              <w:rPr>
                <w:rFonts w:ascii="Times" w:eastAsia="Times" w:hAnsi="Times" w:cs="Times"/>
                <w:b/>
                <w:sz w:val="24"/>
                <w:szCs w:val="24"/>
              </w:rPr>
            </w:pPr>
            <w:r>
              <w:rPr>
                <w:rFonts w:ascii="Times" w:eastAsia="Times" w:hAnsi="Times" w:cs="Times"/>
                <w:b/>
                <w:sz w:val="24"/>
                <w:szCs w:val="24"/>
              </w:rPr>
              <w:t>Issuing/Revision Date</w:t>
            </w:r>
          </w:p>
        </w:tc>
        <w:tc>
          <w:tcPr>
            <w:tcW w:w="6138" w:type="dxa"/>
            <w:gridSpan w:val="2"/>
            <w:shd w:val="clear" w:color="auto" w:fill="auto"/>
          </w:tcPr>
          <w:p w:rsidR="00015819" w:rsidRDefault="00EA0A14">
            <w:pPr>
              <w:rPr>
                <w:rFonts w:ascii="Times" w:eastAsia="Times" w:hAnsi="Times" w:cs="Times"/>
                <w:sz w:val="24"/>
                <w:szCs w:val="24"/>
              </w:rPr>
            </w:pPr>
            <w:r>
              <w:rPr>
                <w:rFonts w:ascii="Times" w:eastAsia="Times" w:hAnsi="Times" w:cs="Times"/>
                <w:sz w:val="24"/>
                <w:szCs w:val="24"/>
              </w:rPr>
              <w:t>27/2/2022</w:t>
            </w:r>
          </w:p>
        </w:tc>
      </w:tr>
    </w:tbl>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Course Coordinator: </w:t>
      </w:r>
    </w:p>
    <w:tbl>
      <w:tblPr>
        <w:tblStyle w:val="a0"/>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5"/>
      </w:tblGrid>
      <w:tr w:rsidR="00015819">
        <w:trPr>
          <w:trHeight w:val="350"/>
          <w:jc w:val="center"/>
        </w:trPr>
        <w:tc>
          <w:tcPr>
            <w:tcW w:w="10165"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roofErr w:type="spellStart"/>
            <w:r>
              <w:t>Dua’a</w:t>
            </w:r>
            <w:proofErr w:type="spellEnd"/>
            <w:r>
              <w:t xml:space="preserve"> </w:t>
            </w:r>
            <w:proofErr w:type="spellStart"/>
            <w:r>
              <w:t>Akram</w:t>
            </w:r>
            <w:proofErr w:type="spellEnd"/>
            <w:r>
              <w:t xml:space="preserve"> </w:t>
            </w:r>
            <w:proofErr w:type="spellStart"/>
            <w:r>
              <w:t>Alwawi</w:t>
            </w:r>
            <w:proofErr w:type="spellEnd"/>
            <w:r>
              <w:t>, Ph.D.</w:t>
            </w:r>
            <w:r>
              <w:rPr>
                <w:rFonts w:ascii="Times New Roman" w:eastAsia="Times New Roman" w:hAnsi="Times New Roman" w:cs="Times New Roman"/>
                <w:sz w:val="24"/>
                <w:szCs w:val="24"/>
              </w:rPr>
              <w:t xml:space="preserve">                        Contact hours:</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number:     </w:t>
            </w:r>
            <w:r>
              <w:t>523</w:t>
            </w:r>
            <w:r>
              <w:rPr>
                <w:rFonts w:ascii="Times New Roman" w:eastAsia="Times New Roman" w:hAnsi="Times New Roman" w:cs="Times New Roman"/>
                <w:sz w:val="24"/>
                <w:szCs w:val="24"/>
              </w:rPr>
              <w:t xml:space="preserve">                                             Phone number:</w:t>
            </w:r>
            <w:r>
              <w:t xml:space="preserve"> 23232</w:t>
            </w:r>
          </w:p>
          <w:p w:rsidR="00015819" w:rsidRDefault="00EA0A1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Email:d.alwawi@ju.edu.jo</w:t>
            </w:r>
            <w:proofErr w:type="spellEnd"/>
          </w:p>
        </w:tc>
      </w:tr>
    </w:tbl>
    <w:p w:rsidR="00015819" w:rsidRDefault="00015819">
      <w:pPr>
        <w:rPr>
          <w:rFonts w:ascii="Times New Roman" w:eastAsia="Times New Roman" w:hAnsi="Times New Roman" w:cs="Times New Roman"/>
          <w:sz w:val="24"/>
          <w:szCs w:val="24"/>
        </w:rPr>
      </w:pPr>
    </w:p>
    <w:p w:rsidR="00015819" w:rsidRDefault="00015819">
      <w:pPr>
        <w:rPr>
          <w:rFonts w:ascii="Times New Roman" w:eastAsia="Times New Roman" w:hAnsi="Times New Roman" w:cs="Times New Roman"/>
          <w:sz w:val="24"/>
          <w:szCs w:val="24"/>
        </w:rPr>
      </w:pPr>
    </w:p>
    <w:p w:rsidR="00015819" w:rsidRDefault="00015819">
      <w:pPr>
        <w:rPr>
          <w:rFonts w:ascii="Times New Roman" w:eastAsia="Times New Roman" w:hAnsi="Times New Roman" w:cs="Times New Roman"/>
          <w:sz w:val="24"/>
          <w:szCs w:val="24"/>
        </w:rPr>
      </w:pPr>
    </w:p>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Other instructors: </w:t>
      </w:r>
    </w:p>
    <w:tbl>
      <w:tblPr>
        <w:tblStyle w:val="a1"/>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015819">
        <w:trPr>
          <w:trHeight w:val="3014"/>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number:</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hours:</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number:</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hours:</w:t>
            </w:r>
          </w:p>
        </w:tc>
      </w:tr>
    </w:tbl>
    <w:p w:rsidR="00015819" w:rsidRDefault="00015819">
      <w:pPr>
        <w:ind w:left="-810"/>
        <w:rPr>
          <w:rFonts w:ascii="Times New Roman" w:eastAsia="Times New Roman" w:hAnsi="Times New Roman" w:cs="Times New Roman"/>
          <w:b/>
          <w:sz w:val="24"/>
          <w:szCs w:val="24"/>
        </w:rPr>
      </w:pPr>
    </w:p>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Course Description:</w:t>
      </w:r>
    </w:p>
    <w:tbl>
      <w:tblPr>
        <w:tblStyle w:val="a2"/>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015819">
        <w:trPr>
          <w:trHeight w:val="1052"/>
          <w:jc w:val="center"/>
        </w:trPr>
        <w:tc>
          <w:tcPr>
            <w:tcW w:w="9990"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offers the theoretical principles &amp; the applied knowledge of several specialized techniques for treating neurological &amp; physical dysfunction disorders which includes </w:t>
            </w:r>
            <w:proofErr w:type="spellStart"/>
            <w:r>
              <w:rPr>
                <w:rFonts w:ascii="Times New Roman" w:eastAsia="Times New Roman" w:hAnsi="Times New Roman" w:cs="Times New Roman"/>
                <w:sz w:val="24"/>
                <w:szCs w:val="24"/>
              </w:rPr>
              <w:t>Bobath</w:t>
            </w:r>
            <w:proofErr w:type="spellEnd"/>
            <w:r>
              <w:rPr>
                <w:rFonts w:ascii="Times New Roman" w:eastAsia="Times New Roman" w:hAnsi="Times New Roman" w:cs="Times New Roman"/>
                <w:sz w:val="24"/>
                <w:szCs w:val="24"/>
              </w:rPr>
              <w:t xml:space="preserve"> PNF, Sensory re-education, treatment of apraxia,</w:t>
            </w:r>
            <w:r>
              <w:rPr>
                <w:rFonts w:ascii="Times New Roman" w:eastAsia="Times New Roman" w:hAnsi="Times New Roman" w:cs="Times New Roman"/>
                <w:sz w:val="24"/>
                <w:szCs w:val="24"/>
              </w:rPr>
              <w:t xml:space="preserve"> visual perception, cognitive rehabilitation &amp; CIMT.</w:t>
            </w:r>
          </w:p>
        </w:tc>
      </w:tr>
    </w:tbl>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ind w:left="-810"/>
        <w:rPr>
          <w:rFonts w:ascii="Times New Roman" w:eastAsia="Times New Roman" w:hAnsi="Times New Roman" w:cs="Times New Roman"/>
          <w:b/>
          <w:sz w:val="24"/>
          <w:szCs w:val="24"/>
        </w:rPr>
      </w:pPr>
    </w:p>
    <w:p w:rsidR="00015819" w:rsidRDefault="00015819">
      <w:pPr>
        <w:rPr>
          <w:rFonts w:ascii="Times New Roman" w:eastAsia="Times New Roman" w:hAnsi="Times New Roman" w:cs="Times New Roman"/>
          <w:b/>
          <w:sz w:val="24"/>
          <w:szCs w:val="24"/>
        </w:rPr>
      </w:pPr>
    </w:p>
    <w:p w:rsidR="00015819" w:rsidRDefault="00015819">
      <w:pPr>
        <w:rPr>
          <w:rFonts w:ascii="Times New Roman" w:eastAsia="Times New Roman" w:hAnsi="Times New Roman" w:cs="Times New Roman"/>
          <w:b/>
          <w:sz w:val="24"/>
          <w:szCs w:val="24"/>
        </w:rPr>
      </w:pPr>
    </w:p>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Course aims and outcomes: </w:t>
      </w:r>
    </w:p>
    <w:tbl>
      <w:tblPr>
        <w:tblStyle w:val="a3"/>
        <w:tblW w:w="10008"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008"/>
      </w:tblGrid>
      <w:tr w:rsidR="00015819">
        <w:trPr>
          <w:cantSplit/>
          <w:trHeight w:val="3410"/>
          <w:jc w:val="center"/>
        </w:trPr>
        <w:tc>
          <w:tcPr>
            <w:tcW w:w="10008" w:type="dxa"/>
            <w:tcBorders>
              <w:bottom w:val="single" w:sz="4" w:space="0" w:color="000000"/>
            </w:tcBorders>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Aims:</w:t>
            </w:r>
          </w:p>
          <w:p w:rsidR="00015819" w:rsidRDefault="00EA0A14">
            <w:pPr>
              <w:jc w:val="both"/>
              <w:rPr>
                <w:rFonts w:ascii="Cambria" w:eastAsia="Cambria" w:hAnsi="Cambria" w:cs="Cambria"/>
              </w:rPr>
            </w:pPr>
            <w:r>
              <w:rPr>
                <w:rFonts w:ascii="Cambria" w:eastAsia="Cambria" w:hAnsi="Cambria" w:cs="Cambria"/>
              </w:rPr>
              <w:t>Upon successful completion of this course, students will be able to apply their understanding of the structure and function of the nervous system and neurorehabilitation theories to select and implement restorative interventions that promote optimal activi</w:t>
            </w:r>
            <w:r>
              <w:rPr>
                <w:rFonts w:ascii="Cambria" w:eastAsia="Cambria" w:hAnsi="Cambria" w:cs="Cambria"/>
              </w:rPr>
              <w:t>ty and participation among individuals with specific neurological diseases, disorders, or conditions.</w:t>
            </w:r>
          </w:p>
          <w:p w:rsidR="00015819" w:rsidRDefault="00015819">
            <w:pPr>
              <w:rPr>
                <w:rFonts w:ascii="Times New Roman" w:eastAsia="Times New Roman" w:hAnsi="Times New Roman" w:cs="Times New Roman"/>
                <w:sz w:val="24"/>
                <w:szCs w:val="24"/>
              </w:rPr>
            </w:pP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Students Learning Outcomes (SLOs): </w: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students will be able to:</w:t>
            </w:r>
          </w:p>
          <w:tbl>
            <w:tblPr>
              <w:tblStyle w:val="a4"/>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6"/>
              <w:gridCol w:w="1946"/>
              <w:gridCol w:w="1946"/>
              <w:gridCol w:w="1946"/>
              <w:gridCol w:w="1946"/>
            </w:tblGrid>
            <w:tr w:rsidR="00015819">
              <w:trPr>
                <w:trHeight w:val="1365"/>
              </w:trPr>
              <w:tc>
                <w:tcPr>
                  <w:tcW w:w="1946" w:type="dxa"/>
                </w:tcPr>
                <w:p w:rsidR="00015819" w:rsidRDefault="00EA0A14">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0</wp:posOffset>
                            </wp:positionV>
                            <wp:extent cx="1242060" cy="725170"/>
                            <wp:effectExtent l="0" t="0" r="0" b="0"/>
                            <wp:wrapNone/>
                            <wp:docPr id="12" name="Straight Arrow Connector 12"/>
                            <wp:cNvGraphicFramePr/>
                            <a:graphic xmlns:a="http://schemas.openxmlformats.org/drawingml/2006/main">
                              <a:graphicData uri="http://schemas.microsoft.com/office/word/2010/wordprocessingShape">
                                <wps:wsp>
                                  <wps:cNvCnPr/>
                                  <wps:spPr>
                                    <a:xfrm flipH="1">
                                      <a:off x="4729733" y="3422178"/>
                                      <a:ext cx="1232535" cy="71564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242060" cy="725170"/>
                            <wp:effectExtent b="0" l="0" r="0" t="0"/>
                            <wp:wrapNone/>
                            <wp:docPr id="1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42060" cy="725170"/>
                                    </a:xfrm>
                                    <a:prstGeom prst="rect"/>
                                    <a:ln/>
                                  </pic:spPr>
                                </pic:pic>
                              </a:graphicData>
                            </a:graphic>
                          </wp:anchor>
                        </w:drawing>
                      </mc:Fallback>
                    </mc:AlternateContent>
                  </w: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SLOs</w:t>
                  </w:r>
                </w:p>
                <w:p w:rsidR="00015819" w:rsidRDefault="00015819">
                  <w:pPr>
                    <w:rPr>
                      <w:rFonts w:ascii="Times New Roman" w:eastAsia="Times New Roman" w:hAnsi="Times New Roman" w:cs="Times New Roman"/>
                      <w:sz w:val="24"/>
                      <w:szCs w:val="24"/>
                    </w:rPr>
                  </w:pPr>
                </w:p>
                <w:p w:rsidR="00015819" w:rsidRDefault="00EA0A1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SLOs of the course</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SLO (1)</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SLO (2)</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SLO (3)</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SLO (4)</w:t>
                  </w:r>
                </w:p>
              </w:tc>
            </w:tr>
            <w:tr w:rsidR="00015819">
              <w:trPr>
                <w:trHeight w:val="281"/>
              </w:trPr>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Cambria" w:eastAsia="Cambria" w:hAnsi="Cambria" w:cs="Cambria"/>
                    </w:rPr>
                    <w:t xml:space="preserve"> Distinguish common neurological diseases, disorders and conditions, their impact on the structures and functions of the human nervous system and support systems, and their impact on activity and participation.</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r>
            <w:tr w:rsidR="00015819">
              <w:trPr>
                <w:trHeight w:val="271"/>
              </w:trPr>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Cambria" w:eastAsia="Cambria" w:hAnsi="Cambria" w:cs="Cambria"/>
                    </w:rPr>
                    <w:t xml:space="preserve">Identify the major principles of traditional and contemporary neurorehabilitation conceptual models and apply these principles to the restorative potential of the human nervous system to enable individuals perform </w:t>
                  </w:r>
                  <w:r>
                    <w:rPr>
                      <w:rFonts w:ascii="Cambria" w:eastAsia="Cambria" w:hAnsi="Cambria" w:cs="Cambria"/>
                    </w:rPr>
                    <w:lastRenderedPageBreak/>
                    <w:t>occupation-related skills as independently</w:t>
                  </w:r>
                  <w:r>
                    <w:rPr>
                      <w:rFonts w:ascii="Cambria" w:eastAsia="Cambria" w:hAnsi="Cambria" w:cs="Cambria"/>
                    </w:rPr>
                    <w:t>, safely, and adequately as possible.</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w:t>
                  </w: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r>
            <w:tr w:rsidR="00015819">
              <w:trPr>
                <w:trHeight w:val="271"/>
              </w:trPr>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Cambria" w:eastAsia="Cambria" w:hAnsi="Cambria" w:cs="Cambria"/>
                    </w:rPr>
                    <w:t>Apply subjective and objective functional assessments in simulated clinical neurorehabilitation settings.</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r>
            <w:tr w:rsidR="00015819">
              <w:trPr>
                <w:trHeight w:val="271"/>
              </w:trPr>
              <w:tc>
                <w:tcPr>
                  <w:tcW w:w="1946" w:type="dxa"/>
                </w:tcPr>
                <w:p w:rsidR="00015819" w:rsidRDefault="00EA0A14">
                  <w:pPr>
                    <w:ind w:left="-47"/>
                    <w:jc w:val="both"/>
                    <w:rPr>
                      <w:rFonts w:ascii="Cambria" w:eastAsia="Cambria" w:hAnsi="Cambria" w:cs="Cambria"/>
                    </w:rPr>
                  </w:pPr>
                  <w:r>
                    <w:rPr>
                      <w:rFonts w:ascii="Times New Roman" w:eastAsia="Times New Roman" w:hAnsi="Times New Roman" w:cs="Times New Roman"/>
                      <w:sz w:val="24"/>
                      <w:szCs w:val="24"/>
                    </w:rPr>
                    <w:t xml:space="preserve">4 </w:t>
                  </w:r>
                  <w:r>
                    <w:rPr>
                      <w:rFonts w:ascii="Cambria" w:eastAsia="Cambria" w:hAnsi="Cambria" w:cs="Cambria"/>
                    </w:rPr>
                    <w:t>Demonstrate the appropriate selection and presentation of occupational activities based on the client’s needs, wants, and preferences.</w:t>
                  </w:r>
                </w:p>
                <w:p w:rsidR="00015819" w:rsidRDefault="00015819">
                  <w:pPr>
                    <w:rPr>
                      <w:rFonts w:ascii="Times New Roman" w:eastAsia="Times New Roman" w:hAnsi="Times New Roman" w:cs="Times New Roman"/>
                      <w:sz w:val="24"/>
                      <w:szCs w:val="24"/>
                    </w:rPr>
                  </w:pP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r>
            <w:tr w:rsidR="00015819">
              <w:trPr>
                <w:trHeight w:val="271"/>
              </w:trPr>
              <w:tc>
                <w:tcPr>
                  <w:tcW w:w="1946" w:type="dxa"/>
                </w:tcPr>
                <w:p w:rsidR="00015819" w:rsidRDefault="00EA0A14">
                  <w:pPr>
                    <w:ind w:left="-47"/>
                    <w:jc w:val="both"/>
                    <w:rPr>
                      <w:rFonts w:ascii="Cambria" w:eastAsia="Cambria" w:hAnsi="Cambria" w:cs="Cambria"/>
                    </w:rPr>
                  </w:pPr>
                  <w:r>
                    <w:rPr>
                      <w:rFonts w:ascii="Times New Roman" w:eastAsia="Times New Roman" w:hAnsi="Times New Roman" w:cs="Times New Roman"/>
                      <w:sz w:val="24"/>
                      <w:szCs w:val="24"/>
                    </w:rPr>
                    <w:t xml:space="preserve">5 </w:t>
                  </w:r>
                  <w:r>
                    <w:rPr>
                      <w:rFonts w:ascii="Cambria" w:eastAsia="Cambria" w:hAnsi="Cambria" w:cs="Cambria"/>
                    </w:rPr>
                    <w:t>In addition to impairment, activity limitation, and participation restrictions, identify and solve the influenc</w:t>
                  </w:r>
                  <w:r>
                    <w:rPr>
                      <w:rFonts w:ascii="Cambria" w:eastAsia="Cambria" w:hAnsi="Cambria" w:cs="Cambria"/>
                    </w:rPr>
                    <w:t>e of client and environmental factors that influence occupational performance.</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15819">
              <w:trPr>
                <w:trHeight w:val="281"/>
              </w:trPr>
              <w:tc>
                <w:tcPr>
                  <w:tcW w:w="1946" w:type="dxa"/>
                </w:tcPr>
                <w:p w:rsidR="00015819" w:rsidRDefault="00EA0A14">
                  <w:pPr>
                    <w:ind w:left="-47"/>
                    <w:jc w:val="both"/>
                    <w:rPr>
                      <w:rFonts w:ascii="Cambria" w:eastAsia="Cambria" w:hAnsi="Cambria" w:cs="Cambria"/>
                    </w:rPr>
                  </w:pPr>
                  <w:r>
                    <w:rPr>
                      <w:rFonts w:ascii="Times New Roman" w:eastAsia="Times New Roman" w:hAnsi="Times New Roman" w:cs="Times New Roman"/>
                      <w:sz w:val="24"/>
                      <w:szCs w:val="24"/>
                    </w:rPr>
                    <w:t xml:space="preserve">6 </w:t>
                  </w:r>
                  <w:r>
                    <w:rPr>
                      <w:rFonts w:ascii="Cambria" w:eastAsia="Cambria" w:hAnsi="Cambria" w:cs="Cambria"/>
                    </w:rPr>
                    <w:t>Understand different clinical reasoning tracks and decision making skills, such as procedural, pragmatic, and interactive skills</w:t>
                  </w:r>
                </w:p>
                <w:p w:rsidR="00015819" w:rsidRDefault="00015819">
                  <w:pPr>
                    <w:rPr>
                      <w:rFonts w:ascii="Times New Roman" w:eastAsia="Times New Roman" w:hAnsi="Times New Roman" w:cs="Times New Roman"/>
                      <w:sz w:val="24"/>
                      <w:szCs w:val="24"/>
                    </w:rPr>
                  </w:pP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r>
            <w:tr w:rsidR="00015819">
              <w:trPr>
                <w:trHeight w:val="281"/>
              </w:trPr>
              <w:tc>
                <w:tcPr>
                  <w:tcW w:w="1946" w:type="dxa"/>
                </w:tcPr>
                <w:p w:rsidR="00015819" w:rsidRDefault="00EA0A14">
                  <w:pPr>
                    <w:ind w:left="-47"/>
                    <w:jc w:val="both"/>
                    <w:rPr>
                      <w:rFonts w:ascii="Cambria" w:eastAsia="Cambria" w:hAnsi="Cambria" w:cs="Cambria"/>
                    </w:rPr>
                  </w:pPr>
                  <w:r>
                    <w:rPr>
                      <w:rFonts w:ascii="Cambria" w:eastAsia="Cambria" w:hAnsi="Cambria" w:cs="Cambria"/>
                    </w:rPr>
                    <w:lastRenderedPageBreak/>
                    <w:t>7 Illustrate some strategies and techniques of self-awareness, self-reflection, and self-development that would improve professional practice</w:t>
                  </w:r>
                </w:p>
                <w:p w:rsidR="00015819" w:rsidRDefault="00015819">
                  <w:pPr>
                    <w:ind w:left="-47"/>
                    <w:jc w:val="both"/>
                    <w:rPr>
                      <w:rFonts w:ascii="Times New Roman" w:eastAsia="Times New Roman" w:hAnsi="Times New Roman" w:cs="Times New Roman"/>
                      <w:sz w:val="24"/>
                      <w:szCs w:val="24"/>
                    </w:rPr>
                  </w:pP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15819">
              <w:trPr>
                <w:trHeight w:val="281"/>
              </w:trPr>
              <w:tc>
                <w:tcPr>
                  <w:tcW w:w="1946" w:type="dxa"/>
                </w:tcPr>
                <w:p w:rsidR="00015819" w:rsidRDefault="00EA0A14">
                  <w:pPr>
                    <w:jc w:val="both"/>
                    <w:rPr>
                      <w:rFonts w:ascii="Cambria" w:eastAsia="Cambria" w:hAnsi="Cambria" w:cs="Cambria"/>
                    </w:rPr>
                  </w:pPr>
                  <w:r>
                    <w:rPr>
                      <w:rFonts w:ascii="Cambria" w:eastAsia="Cambria" w:hAnsi="Cambria" w:cs="Cambria"/>
                    </w:rPr>
                    <w:t>8 Develop verbal and non-verbal communication skills for professional conduct throughout the occupationa</w:t>
                  </w:r>
                  <w:r>
                    <w:rPr>
                      <w:rFonts w:ascii="Cambria" w:eastAsia="Cambria" w:hAnsi="Cambria" w:cs="Cambria"/>
                    </w:rPr>
                    <w:t>l therapy process</w:t>
                  </w:r>
                </w:p>
                <w:p w:rsidR="00015819" w:rsidRDefault="00015819">
                  <w:pPr>
                    <w:ind w:left="-47"/>
                    <w:jc w:val="both"/>
                    <w:rPr>
                      <w:rFonts w:ascii="Cambria" w:eastAsia="Cambria" w:hAnsi="Cambria" w:cs="Cambria"/>
                    </w:rPr>
                  </w:pP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015819">
                  <w:pPr>
                    <w:rPr>
                      <w:rFonts w:ascii="Times New Roman" w:eastAsia="Times New Roman" w:hAnsi="Times New Roman" w:cs="Times New Roman"/>
                      <w:sz w:val="24"/>
                      <w:szCs w:val="24"/>
                    </w:rPr>
                  </w:pPr>
                </w:p>
              </w:tc>
            </w:tr>
            <w:tr w:rsidR="00015819">
              <w:trPr>
                <w:trHeight w:val="281"/>
              </w:trPr>
              <w:tc>
                <w:tcPr>
                  <w:tcW w:w="1946" w:type="dxa"/>
                </w:tcPr>
                <w:p w:rsidR="00015819" w:rsidRDefault="00EA0A14">
                  <w:pPr>
                    <w:pBdr>
                      <w:top w:val="nil"/>
                      <w:left w:val="nil"/>
                      <w:bottom w:val="nil"/>
                      <w:right w:val="nil"/>
                      <w:between w:val="nil"/>
                    </w:pBdr>
                    <w:spacing w:after="200" w:line="259" w:lineRule="auto"/>
                    <w:ind w:left="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9Understand clinical teamwork types in rehabilitation settings and the differences between them</w:t>
                  </w:r>
                </w:p>
                <w:p w:rsidR="00015819" w:rsidRDefault="00015819">
                  <w:pPr>
                    <w:jc w:val="both"/>
                    <w:rPr>
                      <w:rFonts w:ascii="Cambria" w:eastAsia="Cambria" w:hAnsi="Cambria" w:cs="Cambria"/>
                    </w:rPr>
                  </w:pP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015819">
              <w:trPr>
                <w:trHeight w:val="281"/>
              </w:trPr>
              <w:tc>
                <w:tcPr>
                  <w:tcW w:w="1946" w:type="dxa"/>
                </w:tcPr>
                <w:p w:rsidR="00015819" w:rsidRDefault="00EA0A14">
                  <w:pPr>
                    <w:pBdr>
                      <w:top w:val="nil"/>
                      <w:left w:val="nil"/>
                      <w:bottom w:val="nil"/>
                      <w:right w:val="nil"/>
                      <w:between w:val="nil"/>
                    </w:pBdr>
                    <w:spacing w:after="200" w:line="259" w:lineRule="auto"/>
                    <w:ind w:left="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Cambria" w:eastAsia="Cambria" w:hAnsi="Cambria" w:cs="Cambria"/>
                      <w:color w:val="000000"/>
                    </w:rPr>
                    <w:t>Demonstrate how to be an effective time manager and to gain efficient study, clinical, and self-regulation skills</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015819">
                  <w:pPr>
                    <w:rPr>
                      <w:rFonts w:ascii="Times New Roman" w:eastAsia="Times New Roman" w:hAnsi="Times New Roman" w:cs="Times New Roman"/>
                      <w:sz w:val="24"/>
                      <w:szCs w:val="24"/>
                    </w:rPr>
                  </w:pPr>
                </w:p>
              </w:tc>
            </w:tr>
            <w:tr w:rsidR="00015819">
              <w:trPr>
                <w:trHeight w:val="281"/>
              </w:trPr>
              <w:tc>
                <w:tcPr>
                  <w:tcW w:w="1946" w:type="dxa"/>
                </w:tcPr>
                <w:p w:rsidR="00015819" w:rsidRDefault="00EA0A14">
                  <w:pPr>
                    <w:pBdr>
                      <w:top w:val="nil"/>
                      <w:left w:val="nil"/>
                      <w:bottom w:val="nil"/>
                      <w:right w:val="nil"/>
                      <w:between w:val="nil"/>
                    </w:pBdr>
                    <w:spacing w:after="200" w:line="259" w:lineRule="auto"/>
                    <w:ind w:left="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Make use of variety of educational materials, such as interactive discussions, </w:t>
                  </w:r>
                  <w:r>
                    <w:rPr>
                      <w:rFonts w:ascii="Times New Roman" w:eastAsia="Times New Roman" w:hAnsi="Times New Roman" w:cs="Times New Roman"/>
                      <w:color w:val="000000"/>
                      <w:sz w:val="24"/>
                      <w:szCs w:val="24"/>
                    </w:rPr>
                    <w:lastRenderedPageBreak/>
                    <w:t>case-studies, oral presentations, and evidence-based practice</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w:t>
                  </w:r>
                </w:p>
              </w:tc>
              <w:tc>
                <w:tcPr>
                  <w:tcW w:w="1946"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946" w:type="dxa"/>
                </w:tcPr>
                <w:p w:rsidR="00015819" w:rsidRDefault="00015819">
                  <w:pPr>
                    <w:rPr>
                      <w:rFonts w:ascii="Times New Roman" w:eastAsia="Times New Roman" w:hAnsi="Times New Roman" w:cs="Times New Roman"/>
                      <w:sz w:val="24"/>
                      <w:szCs w:val="24"/>
                    </w:rPr>
                  </w:pPr>
                </w:p>
              </w:tc>
              <w:tc>
                <w:tcPr>
                  <w:tcW w:w="1946" w:type="dxa"/>
                </w:tcPr>
                <w:p w:rsidR="00015819" w:rsidRDefault="00015819">
                  <w:pPr>
                    <w:rPr>
                      <w:rFonts w:ascii="Times New Roman" w:eastAsia="Times New Roman" w:hAnsi="Times New Roman" w:cs="Times New Roman"/>
                      <w:sz w:val="24"/>
                      <w:szCs w:val="24"/>
                    </w:rPr>
                  </w:pPr>
                </w:p>
              </w:tc>
            </w:tr>
          </w:tbl>
          <w:p w:rsidR="00015819" w:rsidRDefault="00EA0A1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SLOs:</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w:eastAsia="Times" w:hAnsi="Times" w:cs="Times"/>
                <w:color w:val="000000"/>
              </w:rPr>
              <w:t> 1.   </w:t>
            </w:r>
            <w:r>
              <w:rPr>
                <w:rFonts w:ascii="Times New Roman" w:eastAsia="Times New Roman" w:hAnsi="Times New Roman" w:cs="Times New Roman"/>
                <w:color w:val="000000"/>
                <w:sz w:val="24"/>
                <w:szCs w:val="24"/>
              </w:rPr>
              <w:t>Use knowledge in occupational therapy philosophy, theories, models, approaches, and frameworks in the practice of occupational therapy.</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Apply the therapeutic use of occupation for individuals of different age groups and communities, within contempora</w:t>
            </w:r>
            <w:r>
              <w:rPr>
                <w:rFonts w:ascii="Times New Roman" w:eastAsia="Times New Roman" w:hAnsi="Times New Roman" w:cs="Times New Roman"/>
                <w:color w:val="000000"/>
                <w:sz w:val="24"/>
                <w:szCs w:val="24"/>
              </w:rPr>
              <w:t>ry and future settings such as hospitals, schools, and homes etc., and with different diagnoses (such as pediatrics, neurological, physical, and psychiatry)</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Assess and evaluate individual and environmental barriers to occupational performance, using </w:t>
            </w:r>
            <w:r>
              <w:rPr>
                <w:rFonts w:ascii="Times New Roman" w:eastAsia="Times New Roman" w:hAnsi="Times New Roman" w:cs="Times New Roman"/>
                <w:color w:val="000000"/>
                <w:sz w:val="24"/>
                <w:szCs w:val="24"/>
              </w:rPr>
              <w:t>a variety of formal, informal, standardized, and non-standardized assessment tools and methods</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Develop treatment plans collaboratively with clients, demonstrating application of best evidence, effective use of resources and client-centered practice.</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Implement, identify and critically evaluate interventions.</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Document, evaluation results and progress using a variety of methods (including accurate evaluation forms/progress notes/discharge records), demonstrating the ability to adapt communica</w:t>
            </w:r>
            <w:r>
              <w:rPr>
                <w:rFonts w:ascii="Times New Roman" w:eastAsia="Times New Roman" w:hAnsi="Times New Roman" w:cs="Times New Roman"/>
                <w:color w:val="000000"/>
                <w:sz w:val="24"/>
                <w:szCs w:val="24"/>
              </w:rPr>
              <w:t>tion styles to meet different needs of practice</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Demonstrate an understanding of service management principles and the government, economic, social and political issues that affect clinical practice.</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Respect the rights, culture, dignity, confide</w:t>
            </w:r>
            <w:r>
              <w:rPr>
                <w:rFonts w:ascii="Times New Roman" w:eastAsia="Times New Roman" w:hAnsi="Times New Roman" w:cs="Times New Roman"/>
                <w:color w:val="000000"/>
                <w:sz w:val="24"/>
                <w:szCs w:val="24"/>
              </w:rPr>
              <w:t>ntiality and individuality of clients and their families expected by the profession and realize the importance of client-</w:t>
            </w:r>
            <w:proofErr w:type="spellStart"/>
            <w:r>
              <w:rPr>
                <w:rFonts w:ascii="Times New Roman" w:eastAsia="Times New Roman" w:hAnsi="Times New Roman" w:cs="Times New Roman"/>
                <w:color w:val="000000"/>
                <w:sz w:val="24"/>
                <w:szCs w:val="24"/>
              </w:rPr>
              <w:t>centred</w:t>
            </w:r>
            <w:proofErr w:type="spellEnd"/>
            <w:r>
              <w:rPr>
                <w:rFonts w:ascii="Times New Roman" w:eastAsia="Times New Roman" w:hAnsi="Times New Roman" w:cs="Times New Roman"/>
                <w:color w:val="000000"/>
                <w:sz w:val="24"/>
                <w:szCs w:val="24"/>
              </w:rPr>
              <w:t xml:space="preserve"> practice with people from diverse backgrounds and advocate as a professional for the occupational therapy services offered and </w:t>
            </w:r>
            <w:r>
              <w:rPr>
                <w:rFonts w:ascii="Times New Roman" w:eastAsia="Times New Roman" w:hAnsi="Times New Roman" w:cs="Times New Roman"/>
                <w:color w:val="000000"/>
                <w:sz w:val="24"/>
                <w:szCs w:val="24"/>
              </w:rPr>
              <w:t>for the recipients of those services.</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Develop problem solving strategies, clinical reasoning, and critical reflection on practical scenarios, and synthesize knowledge through evaluation</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Reflect skillful communication, leadership, time management</w:t>
            </w:r>
            <w:r>
              <w:rPr>
                <w:rFonts w:ascii="Times New Roman" w:eastAsia="Times New Roman" w:hAnsi="Times New Roman" w:cs="Times New Roman"/>
                <w:color w:val="000000"/>
                <w:sz w:val="24"/>
                <w:szCs w:val="24"/>
              </w:rPr>
              <w:t>, lifelong learning, using appropriate communication technologies and scientific research, work within a team, has the ability to think critically and solve problems.</w:t>
            </w:r>
          </w:p>
          <w:p w:rsidR="00015819" w:rsidRDefault="00EA0A14">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Bear the responsibilities and exercise his rights and duties within the value system</w:t>
            </w:r>
            <w:r>
              <w:rPr>
                <w:rFonts w:ascii="Times New Roman" w:eastAsia="Times New Roman" w:hAnsi="Times New Roman" w:cs="Times New Roman"/>
                <w:color w:val="000000"/>
                <w:sz w:val="24"/>
                <w:szCs w:val="24"/>
              </w:rPr>
              <w:t xml:space="preserve"> of society and public morals, and he has self-confidence and independence of personality and communicate with others orally and written in an effective and kind way.</w:t>
            </w:r>
          </w:p>
        </w:tc>
      </w:tr>
    </w:tbl>
    <w:p w:rsidR="00015819" w:rsidRDefault="00015819">
      <w:pPr>
        <w:rPr>
          <w:rFonts w:ascii="Times New Roman" w:eastAsia="Times New Roman" w:hAnsi="Times New Roman" w:cs="Times New Roman"/>
          <w:sz w:val="4"/>
          <w:szCs w:val="4"/>
        </w:rPr>
      </w:pPr>
    </w:p>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Topic Outline and Schedule:</w:t>
      </w:r>
    </w:p>
    <w:tbl>
      <w:tblPr>
        <w:tblStyle w:val="a5"/>
        <w:tblW w:w="10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6"/>
      </w:tblGrid>
      <w:tr w:rsidR="00015819">
        <w:trPr>
          <w:trHeight w:val="1506"/>
          <w:jc w:val="center"/>
        </w:trPr>
        <w:tc>
          <w:tcPr>
            <w:tcW w:w="10016" w:type="dxa"/>
          </w:tcPr>
          <w:p w:rsidR="00015819" w:rsidRDefault="00015819">
            <w:pPr>
              <w:rPr>
                <w:rFonts w:ascii="Times New Roman" w:eastAsia="Times New Roman" w:hAnsi="Times New Roman" w:cs="Times New Roman"/>
                <w:sz w:val="24"/>
                <w:szCs w:val="24"/>
              </w:rPr>
            </w:pPr>
          </w:p>
          <w:p w:rsidR="00015819" w:rsidRDefault="00015819">
            <w:pPr>
              <w:rPr>
                <w:rFonts w:ascii="Times New Roman" w:eastAsia="Times New Roman" w:hAnsi="Times New Roman" w:cs="Times New Roman"/>
                <w:sz w:val="24"/>
                <w:szCs w:val="24"/>
              </w:rPr>
            </w:pPr>
          </w:p>
          <w:tbl>
            <w:tblPr>
              <w:tblStyle w:val="a6"/>
              <w:tblW w:w="7810" w:type="dxa"/>
              <w:jc w:val="center"/>
              <w:tblLayout w:type="fixed"/>
              <w:tblLook w:val="0400" w:firstRow="0" w:lastRow="0" w:firstColumn="0" w:lastColumn="0" w:noHBand="0" w:noVBand="1"/>
            </w:tblPr>
            <w:tblGrid>
              <w:gridCol w:w="699"/>
              <w:gridCol w:w="1790"/>
              <w:gridCol w:w="810"/>
              <w:gridCol w:w="8"/>
              <w:gridCol w:w="1432"/>
              <w:gridCol w:w="8"/>
              <w:gridCol w:w="982"/>
              <w:gridCol w:w="8"/>
              <w:gridCol w:w="1072"/>
              <w:gridCol w:w="8"/>
              <w:gridCol w:w="993"/>
            </w:tblGrid>
            <w:tr w:rsidR="00015819">
              <w:trPr>
                <w:trHeight w:val="944"/>
                <w:tblHeader/>
                <w:jc w:val="center"/>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lastRenderedPageBreak/>
                    <w:t>Week</w:t>
                  </w:r>
                </w:p>
              </w:tc>
              <w:tc>
                <w:tcPr>
                  <w:tcW w:w="1790" w:type="dxa"/>
                  <w:tcBorders>
                    <w:top w:val="single" w:sz="4" w:space="0" w:color="000000"/>
                    <w:left w:val="nil"/>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Topic</w:t>
                  </w:r>
                </w:p>
              </w:tc>
              <w:tc>
                <w:tcPr>
                  <w:tcW w:w="818" w:type="dxa"/>
                  <w:gridSpan w:val="2"/>
                  <w:tcBorders>
                    <w:top w:val="single" w:sz="4" w:space="0" w:color="000000"/>
                    <w:left w:val="nil"/>
                    <w:bottom w:val="single" w:sz="4" w:space="0" w:color="000000"/>
                    <w:right w:val="single" w:sz="4" w:space="0" w:color="000000"/>
                  </w:tcBorders>
                </w:tcPr>
                <w:p w:rsidR="00015819" w:rsidRDefault="00EA0A1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Student Learning Outcome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Learning Methods (Face to Face/Blended/ Fully Online)</w:t>
                  </w:r>
                </w:p>
              </w:tc>
              <w:tc>
                <w:tcPr>
                  <w:tcW w:w="990" w:type="dxa"/>
                  <w:gridSpan w:val="2"/>
                  <w:tcBorders>
                    <w:top w:val="single" w:sz="4" w:space="0" w:color="000000"/>
                    <w:left w:val="single" w:sz="4" w:space="0" w:color="000000"/>
                    <w:bottom w:val="single" w:sz="4" w:space="0" w:color="000000"/>
                    <w:right w:val="single" w:sz="4" w:space="0" w:color="000000"/>
                  </w:tcBorders>
                </w:tcPr>
                <w:p w:rsidR="00015819" w:rsidRDefault="00EA0A1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Platform</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Evaluation Methods</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15819" w:rsidRDefault="00EA0A14">
                  <w:pP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Resources</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w:eastAsia="Times" w:hAnsi="Times" w:cs="Times"/>
                    </w:rPr>
                  </w:pPr>
                  <w:r>
                    <w:rPr>
                      <w:rFonts w:ascii="Times New Roman" w:eastAsia="Times New Roman" w:hAnsi="Times New Roman" w:cs="Times New Roman"/>
                      <w:color w:val="000000"/>
                    </w:rPr>
                    <w:t> </w:t>
                  </w:r>
                  <w:r>
                    <w:rPr>
                      <w:rFonts w:ascii="Times" w:eastAsia="Times" w:hAnsi="Times" w:cs="Times"/>
                    </w:rPr>
                    <w:t>Introduction and course Syllabus</w:t>
                  </w:r>
                </w:p>
                <w:p w:rsidR="00015819" w:rsidRDefault="00EA0A14">
                  <w:pPr>
                    <w:rPr>
                      <w:rFonts w:ascii="Times New Roman" w:eastAsia="Times New Roman" w:hAnsi="Times New Roman" w:cs="Times New Roman"/>
                      <w:color w:val="000000"/>
                    </w:rPr>
                  </w:pPr>
                  <w:r>
                    <w:rPr>
                      <w:rFonts w:ascii="Times" w:eastAsia="Times" w:hAnsi="Times" w:cs="Times"/>
                    </w:rPr>
                    <w:t>Strength Based Approach</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nil"/>
                    <w:left w:val="single" w:sz="4" w:space="0" w:color="000000"/>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w:eastAsia="Times" w:hAnsi="Times" w:cs="Times"/>
                    </w:rPr>
                    <w:t>Managing Deficit of Motor Control Capacities Using Rood</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nil"/>
                    <w:left w:val="single" w:sz="4" w:space="0" w:color="000000"/>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35</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F7CBAC"/>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90" w:type="dxa"/>
                  <w:tcBorders>
                    <w:top w:val="nil"/>
                    <w:left w:val="nil"/>
                    <w:bottom w:val="single" w:sz="4" w:space="0" w:color="000000"/>
                    <w:right w:val="single" w:sz="4" w:space="0" w:color="000000"/>
                  </w:tcBorders>
                  <w:shd w:val="clear" w:color="auto" w:fill="F7CBAC"/>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Optimizing Motor Behavior Using the </w:t>
                  </w:r>
                  <w:proofErr w:type="spellStart"/>
                  <w:r>
                    <w:rPr>
                      <w:rFonts w:ascii="Times New Roman" w:eastAsia="Times New Roman" w:hAnsi="Times New Roman" w:cs="Times New Roman"/>
                      <w:color w:val="000000"/>
                    </w:rPr>
                    <w:t>Brunnstrom</w:t>
                  </w:r>
                  <w:proofErr w:type="spellEnd"/>
                  <w:r>
                    <w:rPr>
                      <w:rFonts w:ascii="Times New Roman" w:eastAsia="Times New Roman" w:hAnsi="Times New Roman" w:cs="Times New Roman"/>
                      <w:color w:val="000000"/>
                    </w:rPr>
                    <w:t xml:space="preserve"> Movement Therapy Approach   </w:t>
                  </w:r>
                </w:p>
              </w:tc>
              <w:tc>
                <w:tcPr>
                  <w:tcW w:w="818" w:type="dxa"/>
                  <w:gridSpan w:val="2"/>
                  <w:tcBorders>
                    <w:top w:val="single" w:sz="4" w:space="0" w:color="000000"/>
                    <w:left w:val="nil"/>
                    <w:bottom w:val="single" w:sz="4" w:space="0" w:color="000000"/>
                    <w:right w:val="single" w:sz="4" w:space="0" w:color="000000"/>
                  </w:tcBorders>
                  <w:shd w:val="clear" w:color="auto" w:fill="F7CBAC"/>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F7CBAC"/>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single" w:sz="4" w:space="0" w:color="000000"/>
                    <w:left w:val="nil"/>
                    <w:bottom w:val="single" w:sz="4" w:space="0" w:color="000000"/>
                    <w:right w:val="single" w:sz="4" w:space="0" w:color="000000"/>
                  </w:tcBorders>
                  <w:shd w:val="clear" w:color="auto" w:fill="F7CBAC"/>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7CBAC"/>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F7CBAC"/>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35</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w:eastAsia="Times" w:hAnsi="Times" w:cs="Times"/>
                    </w:rPr>
                    <w:t xml:space="preserve">Optimizing Motor Behavior Using the </w:t>
                  </w:r>
                  <w:proofErr w:type="spellStart"/>
                  <w:r>
                    <w:rPr>
                      <w:rFonts w:ascii="Times" w:eastAsia="Times" w:hAnsi="Times" w:cs="Times"/>
                    </w:rPr>
                    <w:t>Bobath</w:t>
                  </w:r>
                  <w:proofErr w:type="spellEnd"/>
                  <w:r>
                    <w:rPr>
                      <w:rFonts w:ascii="Times" w:eastAsia="Times" w:hAnsi="Times" w:cs="Times"/>
                    </w:rPr>
                    <w:t xml:space="preserve"> Approach-Neurodevelopmental Treatment</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single" w:sz="4" w:space="0" w:color="000000"/>
                    <w:left w:val="nil"/>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35</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w:eastAsia="Times" w:hAnsi="Times" w:cs="Times"/>
                    </w:rPr>
                    <w:t>Managing Deficit of Motor Control Capacities Using Proprioceptive Neuromuscular Facilitation Techniques</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nil"/>
                    <w:left w:val="nil"/>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35</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111" w:type="dxa"/>
                  <w:gridSpan w:val="10"/>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Revision Historical approaches</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w:eastAsia="Times" w:hAnsi="Times" w:cs="Times"/>
                    </w:rPr>
                    <w:t>Optimizing Motor Skill Using Task-Related Training</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single" w:sz="4" w:space="0" w:color="000000"/>
                    <w:left w:val="nil"/>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34</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EAAAA"/>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w:t>
                  </w:r>
                </w:p>
              </w:tc>
              <w:tc>
                <w:tcPr>
                  <w:tcW w:w="7111" w:type="dxa"/>
                  <w:gridSpan w:val="10"/>
                  <w:tcBorders>
                    <w:top w:val="nil"/>
                    <w:left w:val="nil"/>
                    <w:bottom w:val="single" w:sz="4" w:space="0" w:color="000000"/>
                    <w:right w:val="single" w:sz="4" w:space="0" w:color="000000"/>
                  </w:tcBorders>
                  <w:shd w:val="clear" w:color="auto" w:fill="AEAAAA"/>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Midterm Week</w:t>
                  </w:r>
                </w:p>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(9-12)</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F4B083"/>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790" w:type="dxa"/>
                  <w:tcBorders>
                    <w:top w:val="nil"/>
                    <w:left w:val="nil"/>
                    <w:bottom w:val="single" w:sz="4" w:space="0" w:color="000000"/>
                    <w:right w:val="single" w:sz="4" w:space="0" w:color="000000"/>
                  </w:tcBorders>
                  <w:shd w:val="clear" w:color="auto" w:fill="F4B083"/>
                  <w:vAlign w:val="bottom"/>
                </w:tcPr>
                <w:p w:rsidR="00015819" w:rsidRDefault="00EA0A14">
                  <w:pPr>
                    <w:rPr>
                      <w:rFonts w:ascii="Times" w:eastAsia="Times" w:hAnsi="Times" w:cs="Times"/>
                    </w:rPr>
                  </w:pPr>
                  <w:r>
                    <w:rPr>
                      <w:rFonts w:ascii="Times" w:eastAsia="Times" w:hAnsi="Times" w:cs="Times"/>
                    </w:rPr>
                    <w:t>Optimizing Vision and Visual Perception</w:t>
                  </w:r>
                </w:p>
                <w:p w:rsidR="00015819" w:rsidRDefault="00EA0A14">
                  <w:pPr>
                    <w:rPr>
                      <w:rFonts w:ascii="Times New Roman" w:eastAsia="Times New Roman" w:hAnsi="Times New Roman" w:cs="Times New Roman"/>
                      <w:color w:val="000000"/>
                    </w:rPr>
                  </w:pPr>
                  <w:r>
                    <w:rPr>
                      <w:rFonts w:ascii="Times" w:eastAsia="Times" w:hAnsi="Times" w:cs="Times"/>
                    </w:rPr>
                    <w:t>(12-4)</w:t>
                  </w:r>
                </w:p>
              </w:tc>
              <w:tc>
                <w:tcPr>
                  <w:tcW w:w="818" w:type="dxa"/>
                  <w:gridSpan w:val="2"/>
                  <w:tcBorders>
                    <w:top w:val="single" w:sz="4" w:space="0" w:color="000000"/>
                    <w:left w:val="nil"/>
                    <w:bottom w:val="single" w:sz="4" w:space="0" w:color="000000"/>
                    <w:right w:val="single" w:sz="4" w:space="0" w:color="000000"/>
                  </w:tcBorders>
                  <w:shd w:val="clear" w:color="auto" w:fill="F4B083"/>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F4B083"/>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4B083"/>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4B083"/>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F4B083"/>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34</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Motor Control Intervention</w:t>
                  </w:r>
                </w:p>
              </w:tc>
              <w:tc>
                <w:tcPr>
                  <w:tcW w:w="810" w:type="dxa"/>
                  <w:tcBorders>
                    <w:top w:val="nil"/>
                    <w:left w:val="nil"/>
                    <w:bottom w:val="single" w:sz="4" w:space="0" w:color="000000"/>
                    <w:right w:val="single" w:sz="4" w:space="0" w:color="000000"/>
                  </w:tcBorders>
                  <w:shd w:val="clear" w:color="auto" w:fill="auto"/>
                </w:tcPr>
                <w:p w:rsidR="00015819" w:rsidRDefault="00015819">
                  <w:pPr>
                    <w:rPr>
                      <w:rFonts w:ascii="Times New Roman" w:eastAsia="Times New Roman" w:hAnsi="Times New Roman" w:cs="Times New Roman"/>
                      <w:color w:val="000000"/>
                    </w:rPr>
                  </w:pPr>
                </w:p>
              </w:tc>
              <w:tc>
                <w:tcPr>
                  <w:tcW w:w="1440" w:type="dxa"/>
                  <w:gridSpan w:val="2"/>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nil"/>
                    <w:left w:val="nil"/>
                    <w:bottom w:val="single" w:sz="4" w:space="0" w:color="000000"/>
                    <w:right w:val="single" w:sz="4" w:space="0" w:color="000000"/>
                  </w:tcBorders>
                  <w:shd w:val="clear" w:color="auto" w:fill="auto"/>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01" w:type="dxa"/>
                  <w:gridSpan w:val="2"/>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16</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w:eastAsia="Times" w:hAnsi="Times" w:cs="Times"/>
                    </w:rPr>
                    <w:t>Balance Intervention</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single" w:sz="4" w:space="0" w:color="000000"/>
                    <w:left w:val="single" w:sz="4" w:space="0" w:color="000000"/>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12</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w:eastAsia="Times" w:hAnsi="Times" w:cs="Times"/>
                    </w:rPr>
                    <w:t>Optimizing Sensory Abilities and Capacities</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Blended</w:t>
                  </w:r>
                </w:p>
              </w:tc>
              <w:tc>
                <w:tcPr>
                  <w:tcW w:w="990" w:type="dxa"/>
                  <w:gridSpan w:val="2"/>
                  <w:tcBorders>
                    <w:top w:val="single" w:sz="4" w:space="0" w:color="000000"/>
                    <w:left w:val="single" w:sz="4" w:space="0" w:color="000000"/>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Teams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12</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w:eastAsia="Times" w:hAnsi="Times" w:cs="Times"/>
                    </w:rPr>
                    <w:t>Optimizing Cognitive Abilities</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gridSpan w:val="2"/>
                  <w:tcBorders>
                    <w:top w:val="nil"/>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Ch</w:t>
                  </w:r>
                  <w:proofErr w:type="spellEnd"/>
                  <w:r>
                    <w:rPr>
                      <w:rFonts w:ascii="Times New Roman" w:eastAsia="Times New Roman" w:hAnsi="Times New Roman" w:cs="Times New Roman"/>
                      <w:color w:val="000000"/>
                    </w:rPr>
                    <w:t xml:space="preserve"> 11</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Apraxia + Communication</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gridSpan w:val="2"/>
                  <w:tcBorders>
                    <w:top w:val="nil"/>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15819">
              <w:trPr>
                <w:trHeight w:val="300"/>
                <w:jc w:val="center"/>
              </w:trPr>
              <w:tc>
                <w:tcPr>
                  <w:tcW w:w="700"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1790"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Practical Exam</w:t>
                  </w:r>
                </w:p>
              </w:tc>
              <w:tc>
                <w:tcPr>
                  <w:tcW w:w="818" w:type="dxa"/>
                  <w:gridSpan w:val="2"/>
                  <w:tcBorders>
                    <w:top w:val="single" w:sz="4" w:space="0" w:color="000000"/>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440" w:type="dxa"/>
                  <w:gridSpan w:val="2"/>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0" w:type="dxa"/>
                  <w:gridSpan w:val="2"/>
                  <w:tcBorders>
                    <w:top w:val="nil"/>
                    <w:left w:val="nil"/>
                    <w:bottom w:val="single" w:sz="4" w:space="0" w:color="000000"/>
                    <w:right w:val="single" w:sz="4" w:space="0" w:color="000000"/>
                  </w:tcBorders>
                </w:tcPr>
                <w:p w:rsidR="00015819" w:rsidRDefault="00015819">
                  <w:pPr>
                    <w:rPr>
                      <w:rFonts w:ascii="Times New Roman" w:eastAsia="Times New Roman" w:hAnsi="Times New Roman" w:cs="Times New Roman"/>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rsidR="00015819" w:rsidRDefault="00015819">
            <w:pPr>
              <w:rPr>
                <w:rFonts w:ascii="Times New Roman" w:eastAsia="Times New Roman" w:hAnsi="Times New Roman" w:cs="Times New Roman"/>
                <w:sz w:val="24"/>
                <w:szCs w:val="24"/>
              </w:rPr>
            </w:pPr>
          </w:p>
        </w:tc>
      </w:tr>
    </w:tbl>
    <w:p w:rsidR="00015819" w:rsidRDefault="00015819">
      <w:pPr>
        <w:rPr>
          <w:rFonts w:ascii="Times New Roman" w:eastAsia="Times New Roman" w:hAnsi="Times New Roman" w:cs="Times New Roman"/>
          <w:sz w:val="24"/>
          <w:szCs w:val="24"/>
        </w:rPr>
      </w:pPr>
    </w:p>
    <w:p w:rsidR="00015819" w:rsidRDefault="00EA0A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Evaluation Methods: </w:t>
      </w:r>
    </w:p>
    <w:tbl>
      <w:tblPr>
        <w:tblStyle w:val="a7"/>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015819">
        <w:trPr>
          <w:jc w:val="center"/>
        </w:trPr>
        <w:tc>
          <w:tcPr>
            <w:tcW w:w="10008" w:type="dxa"/>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to demonstrate achievement of the SLOs are provided through the following assessment methods and requirements:</w:t>
            </w:r>
          </w:p>
          <w:tbl>
            <w:tblPr>
              <w:tblStyle w:val="a8"/>
              <w:tblW w:w="8492" w:type="dxa"/>
              <w:tblLayout w:type="fixed"/>
              <w:tblLook w:val="0400" w:firstRow="0" w:lastRow="0" w:firstColumn="0" w:lastColumn="0" w:noHBand="0" w:noVBand="1"/>
            </w:tblPr>
            <w:tblGrid>
              <w:gridCol w:w="2397"/>
              <w:gridCol w:w="1134"/>
              <w:gridCol w:w="1559"/>
              <w:gridCol w:w="1701"/>
              <w:gridCol w:w="1701"/>
            </w:tblGrid>
            <w:tr w:rsidR="00015819">
              <w:trPr>
                <w:trHeight w:val="315"/>
              </w:trPr>
              <w:tc>
                <w:tcPr>
                  <w:tcW w:w="23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Evaluation Activity</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015819" w:rsidRDefault="00EA0A1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Mark</w:t>
                  </w:r>
                </w:p>
              </w:tc>
              <w:tc>
                <w:tcPr>
                  <w:tcW w:w="1559" w:type="dxa"/>
                  <w:tcBorders>
                    <w:top w:val="single" w:sz="4" w:space="0" w:color="000000"/>
                    <w:left w:val="nil"/>
                    <w:bottom w:val="single" w:sz="4" w:space="0" w:color="000000"/>
                    <w:right w:val="single" w:sz="4" w:space="0" w:color="000000"/>
                  </w:tcBorders>
                  <w:shd w:val="clear" w:color="auto" w:fill="auto"/>
                  <w:vAlign w:val="bottom"/>
                </w:tcPr>
                <w:p w:rsidR="00015819" w:rsidRDefault="00EA0A1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Topic(s)</w:t>
                  </w:r>
                </w:p>
              </w:tc>
              <w:tc>
                <w:tcPr>
                  <w:tcW w:w="1701" w:type="dxa"/>
                  <w:tcBorders>
                    <w:top w:val="single" w:sz="4" w:space="0" w:color="000000"/>
                    <w:left w:val="nil"/>
                    <w:bottom w:val="single" w:sz="4" w:space="0" w:color="000000"/>
                    <w:right w:val="single" w:sz="4" w:space="0" w:color="000000"/>
                  </w:tcBorders>
                </w:tcPr>
                <w:p w:rsidR="00015819" w:rsidRDefault="00EA0A1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5819" w:rsidRDefault="00EA0A14">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Period (Week)</w:t>
                  </w:r>
                </w:p>
              </w:tc>
            </w:tr>
            <w:tr w:rsidR="00015819">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Midterm Exam</w:t>
                  </w:r>
                </w:p>
              </w:tc>
              <w:tc>
                <w:tcPr>
                  <w:tcW w:w="1134" w:type="dxa"/>
                  <w:tcBorders>
                    <w:top w:val="nil"/>
                    <w:left w:val="nil"/>
                    <w:bottom w:val="single" w:sz="4" w:space="0" w:color="000000"/>
                    <w:right w:val="single" w:sz="4" w:space="0" w:color="000000"/>
                  </w:tcBorders>
                  <w:shd w:val="clear" w:color="auto" w:fill="auto"/>
                  <w:vAlign w:val="bottom"/>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559"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All covered before the exam</w:t>
                  </w:r>
                </w:p>
              </w:tc>
              <w:tc>
                <w:tcPr>
                  <w:tcW w:w="1701" w:type="dxa"/>
                  <w:tcBorders>
                    <w:top w:val="single" w:sz="4" w:space="0" w:color="000000"/>
                    <w:left w:val="nil"/>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Week 8</w:t>
                  </w:r>
                </w:p>
              </w:tc>
            </w:tr>
            <w:tr w:rsidR="00015819">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Assignments and Quizzes</w:t>
                  </w:r>
                </w:p>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Compare contrast 5</w:t>
                  </w:r>
                </w:p>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Strength-based 3</w:t>
                  </w:r>
                </w:p>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Live video 12</w:t>
                  </w:r>
                </w:p>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Motor learning 5</w:t>
                  </w:r>
                </w:p>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Lab exam 5</w:t>
                  </w:r>
                </w:p>
                <w:p w:rsidR="00015819" w:rsidRDefault="00015819">
                  <w:pPr>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30</w:t>
                  </w:r>
                </w:p>
              </w:tc>
              <w:tc>
                <w:tcPr>
                  <w:tcW w:w="1559"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01" w:type="dxa"/>
                  <w:tcBorders>
                    <w:top w:val="single" w:sz="4" w:space="0" w:color="000000"/>
                    <w:left w:val="nil"/>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TBD</w:t>
                  </w:r>
                </w:p>
              </w:tc>
            </w:tr>
            <w:tr w:rsidR="00015819">
              <w:trPr>
                <w:trHeight w:val="315"/>
              </w:trPr>
              <w:tc>
                <w:tcPr>
                  <w:tcW w:w="2397" w:type="dxa"/>
                  <w:tcBorders>
                    <w:top w:val="nil"/>
                    <w:left w:val="single" w:sz="4" w:space="0" w:color="000000"/>
                    <w:bottom w:val="single" w:sz="4" w:space="0" w:color="000000"/>
                    <w:right w:val="single" w:sz="4" w:space="0" w:color="000000"/>
                  </w:tcBorders>
                  <w:shd w:val="clear" w:color="auto" w:fill="auto"/>
                  <w:vAlign w:val="center"/>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Final</w:t>
                  </w:r>
                </w:p>
              </w:tc>
              <w:tc>
                <w:tcPr>
                  <w:tcW w:w="1134" w:type="dxa"/>
                  <w:tcBorders>
                    <w:top w:val="nil"/>
                    <w:left w:val="nil"/>
                    <w:bottom w:val="single" w:sz="4" w:space="0" w:color="000000"/>
                    <w:right w:val="single" w:sz="4" w:space="0" w:color="000000"/>
                  </w:tcBorders>
                  <w:shd w:val="clear" w:color="auto" w:fill="auto"/>
                  <w:vAlign w:val="bottom"/>
                </w:tcPr>
                <w:p w:rsidR="00015819" w:rsidRDefault="00EA0A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559" w:type="dxa"/>
                  <w:tcBorders>
                    <w:top w:val="nil"/>
                    <w:left w:val="nil"/>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TBD</w:t>
                  </w:r>
                </w:p>
              </w:tc>
              <w:tc>
                <w:tcPr>
                  <w:tcW w:w="1701" w:type="dxa"/>
                  <w:tcBorders>
                    <w:top w:val="single" w:sz="4" w:space="0" w:color="000000"/>
                    <w:left w:val="nil"/>
                    <w:bottom w:val="single" w:sz="4" w:space="0" w:color="000000"/>
                    <w:right w:val="single" w:sz="4" w:space="0" w:color="000000"/>
                  </w:tcBorders>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015819" w:rsidRDefault="00EA0A14">
                  <w:pPr>
                    <w:rPr>
                      <w:rFonts w:ascii="Times New Roman" w:eastAsia="Times New Roman" w:hAnsi="Times New Roman" w:cs="Times New Roman"/>
                      <w:color w:val="000000"/>
                    </w:rPr>
                  </w:pPr>
                  <w:r>
                    <w:rPr>
                      <w:rFonts w:ascii="Times New Roman" w:eastAsia="Times New Roman" w:hAnsi="Times New Roman" w:cs="Times New Roman"/>
                      <w:color w:val="000000"/>
                    </w:rPr>
                    <w:t> TBD</w:t>
                  </w:r>
                </w:p>
              </w:tc>
            </w:tr>
          </w:tbl>
          <w:p w:rsidR="00015819" w:rsidRDefault="00015819">
            <w:pPr>
              <w:rPr>
                <w:rFonts w:ascii="Times New Roman" w:eastAsia="Times New Roman" w:hAnsi="Times New Roman" w:cs="Times New Roman"/>
                <w:sz w:val="24"/>
                <w:szCs w:val="24"/>
              </w:rPr>
            </w:pPr>
          </w:p>
        </w:tc>
      </w:tr>
    </w:tbl>
    <w:p w:rsidR="00015819" w:rsidRDefault="00015819">
      <w:pPr>
        <w:ind w:left="-810"/>
        <w:jc w:val="both"/>
        <w:rPr>
          <w:rFonts w:ascii="Times New Roman" w:eastAsia="Times New Roman" w:hAnsi="Times New Roman" w:cs="Times New Roman"/>
          <w:b/>
          <w:sz w:val="24"/>
          <w:szCs w:val="24"/>
        </w:rPr>
      </w:pPr>
    </w:p>
    <w:p w:rsidR="00015819" w:rsidRDefault="00EA0A14">
      <w:pPr>
        <w:ind w:left="-8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Course Requirements</w:t>
      </w:r>
    </w:p>
    <w:tbl>
      <w:tblPr>
        <w:tblStyle w:val="a9"/>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015819">
        <w:trPr>
          <w:trHeight w:val="833"/>
          <w:jc w:val="center"/>
        </w:trPr>
        <w:tc>
          <w:tcPr>
            <w:tcW w:w="10008" w:type="dxa"/>
            <w:tcBorders>
              <w:bottom w:val="single" w:sz="4" w:space="0" w:color="000000"/>
            </w:tcBorders>
          </w:tcPr>
          <w:p w:rsidR="00015819" w:rsidRDefault="00EA0A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e.g</w:t>
            </w:r>
            <w:proofErr w:type="spellEnd"/>
            <w:r>
              <w:rPr>
                <w:rFonts w:ascii="Times New Roman" w:eastAsia="Times New Roman" w:hAnsi="Times New Roman" w:cs="Times New Roman"/>
                <w:b/>
                <w:sz w:val="24"/>
                <w:szCs w:val="24"/>
              </w:rPr>
              <w:t>: students should have a computer, internet connection, webcam, account on a specific software/platform…</w:t>
            </w:r>
            <w:proofErr w:type="spellStart"/>
            <w:r>
              <w:rPr>
                <w:rFonts w:ascii="Times New Roman" w:eastAsia="Times New Roman" w:hAnsi="Times New Roman" w:cs="Times New Roman"/>
                <w:b/>
                <w:sz w:val="24"/>
                <w:szCs w:val="24"/>
              </w:rPr>
              <w:t>etc</w:t>
            </w:r>
            <w:proofErr w:type="spellEnd"/>
            <w:r>
              <w:rPr>
                <w:rFonts w:ascii="Times New Roman" w:eastAsia="Times New Roman" w:hAnsi="Times New Roman" w:cs="Times New Roman"/>
                <w:b/>
                <w:sz w:val="24"/>
                <w:szCs w:val="24"/>
              </w:rPr>
              <w:t xml:space="preserve">): </w:t>
            </w:r>
          </w:p>
        </w:tc>
      </w:tr>
    </w:tbl>
    <w:p w:rsidR="00015819" w:rsidRDefault="00015819">
      <w:pPr>
        <w:ind w:left="-810"/>
        <w:rPr>
          <w:rFonts w:ascii="Times New Roman" w:eastAsia="Times New Roman" w:hAnsi="Times New Roman" w:cs="Times New Roman"/>
          <w:b/>
          <w:sz w:val="24"/>
          <w:szCs w:val="24"/>
        </w:rPr>
      </w:pPr>
    </w:p>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Course Policies:</w:t>
      </w:r>
    </w:p>
    <w:tbl>
      <w:tblPr>
        <w:tblStyle w:val="aa"/>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015819">
        <w:trPr>
          <w:jc w:val="center"/>
        </w:trPr>
        <w:tc>
          <w:tcPr>
            <w:tcW w:w="10008" w:type="dxa"/>
          </w:tcPr>
          <w:p w:rsidR="00015819" w:rsidRDefault="00EA0A14">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policies:</w:t>
            </w:r>
          </w:p>
          <w:p w:rsidR="00015819" w:rsidRDefault="00EA0A14">
            <w:pPr>
              <w:numPr>
                <w:ilvl w:val="0"/>
                <w:numId w:val="2"/>
              </w:numPr>
              <w:spacing w:before="80" w:after="0" w:line="240" w:lineRule="auto"/>
            </w:pPr>
            <w:r>
              <w:rPr>
                <w:rFonts w:ascii="Times" w:eastAsia="Times" w:hAnsi="Times" w:cs="Times"/>
              </w:rPr>
              <w:t>Attendance will be taken periodically throughout the semester.</w:t>
            </w:r>
          </w:p>
          <w:p w:rsidR="00015819" w:rsidRDefault="00EA0A14">
            <w:pPr>
              <w:numPr>
                <w:ilvl w:val="0"/>
                <w:numId w:val="2"/>
              </w:numPr>
              <w:spacing w:before="80" w:after="0" w:line="240" w:lineRule="auto"/>
            </w:pPr>
            <w:r>
              <w:rPr>
                <w:rFonts w:ascii="Times" w:eastAsia="Times" w:hAnsi="Times" w:cs="Times"/>
              </w:rPr>
              <w:t>Students are expected to attend and actively participate in all classes.</w:t>
            </w:r>
          </w:p>
          <w:p w:rsidR="00015819" w:rsidRDefault="00EA0A14">
            <w:pPr>
              <w:numPr>
                <w:ilvl w:val="0"/>
                <w:numId w:val="2"/>
              </w:numPr>
              <w:spacing w:before="80" w:after="0" w:line="240" w:lineRule="auto"/>
            </w:pPr>
            <w:r>
              <w:rPr>
                <w:rFonts w:ascii="Times" w:eastAsia="Times" w:hAnsi="Times" w:cs="Times"/>
              </w:rPr>
              <w:t xml:space="preserve">Students are expected to be on time. </w:t>
            </w:r>
          </w:p>
          <w:p w:rsidR="00015819" w:rsidRDefault="00EA0A14">
            <w:pPr>
              <w:numPr>
                <w:ilvl w:val="0"/>
                <w:numId w:val="2"/>
              </w:numPr>
              <w:spacing w:before="80" w:after="0" w:line="240" w:lineRule="auto"/>
            </w:pPr>
            <w:r>
              <w:rPr>
                <w:rFonts w:ascii="Times" w:eastAsia="Times" w:hAnsi="Times" w:cs="Times"/>
              </w:rPr>
              <w:t>When the student is unable to attend class, it is a courtesy to notify the instructor in advance using either e-mail or phone.</w:t>
            </w:r>
          </w:p>
          <w:p w:rsidR="00015819" w:rsidRDefault="00EA0A14">
            <w:pPr>
              <w:numPr>
                <w:ilvl w:val="0"/>
                <w:numId w:val="2"/>
              </w:numPr>
              <w:spacing w:before="80" w:after="0" w:line="240" w:lineRule="auto"/>
            </w:pPr>
            <w:r>
              <w:rPr>
                <w:rFonts w:ascii="Times" w:eastAsia="Times" w:hAnsi="Times" w:cs="Times"/>
              </w:rPr>
              <w:t>Repeated tardiness</w:t>
            </w:r>
            <w:r>
              <w:rPr>
                <w:rFonts w:ascii="Times" w:eastAsia="Times" w:hAnsi="Times" w:cs="Times"/>
              </w:rPr>
              <w:t xml:space="preserve"> or leaving early will not be accepted.</w:t>
            </w:r>
          </w:p>
          <w:p w:rsidR="00015819" w:rsidRDefault="00EA0A14">
            <w:pPr>
              <w:numPr>
                <w:ilvl w:val="0"/>
                <w:numId w:val="2"/>
              </w:numPr>
              <w:spacing w:before="80" w:after="0" w:line="240" w:lineRule="auto"/>
            </w:pPr>
            <w:r>
              <w:rPr>
                <w:rFonts w:ascii="Times" w:eastAsia="Times" w:hAnsi="Times" w:cs="Times"/>
              </w:rPr>
              <w:t>Students who miss class (or any portion of class) are responsible for the content. Any student who misses a class has the responsibility for obtaining copies of notes, handouts, assignments, etc. from class members w</w:t>
            </w:r>
            <w:r>
              <w:rPr>
                <w:rFonts w:ascii="Times" w:eastAsia="Times" w:hAnsi="Times" w:cs="Times"/>
              </w:rPr>
              <w:t xml:space="preserve">ho were present. If additional assistance is still necessary, an appointment should be scheduled with the instructor. Class time is not to be used to go over material with students who missed </w:t>
            </w:r>
            <w:proofErr w:type="gramStart"/>
            <w:r>
              <w:rPr>
                <w:rFonts w:ascii="Times" w:eastAsia="Times" w:hAnsi="Times" w:cs="Times"/>
              </w:rPr>
              <w:t>class(</w:t>
            </w:r>
            <w:proofErr w:type="spellStart"/>
            <w:proofErr w:type="gramEnd"/>
            <w:r>
              <w:rPr>
                <w:rFonts w:ascii="Times" w:eastAsia="Times" w:hAnsi="Times" w:cs="Times"/>
              </w:rPr>
              <w:t>es</w:t>
            </w:r>
            <w:proofErr w:type="spellEnd"/>
            <w:r>
              <w:rPr>
                <w:rFonts w:ascii="Times" w:eastAsia="Times" w:hAnsi="Times" w:cs="Times"/>
              </w:rPr>
              <w:t>).</w:t>
            </w:r>
          </w:p>
          <w:p w:rsidR="00015819" w:rsidRDefault="00EA0A14">
            <w:pPr>
              <w:numPr>
                <w:ilvl w:val="0"/>
                <w:numId w:val="2"/>
              </w:numPr>
              <w:spacing w:after="0" w:line="240" w:lineRule="auto"/>
            </w:pPr>
            <w:r>
              <w:rPr>
                <w:rFonts w:ascii="Times" w:eastAsia="Times" w:hAnsi="Times" w:cs="Times"/>
              </w:rPr>
              <w:t>An absence of more than 15% of all the number of clas</w:t>
            </w:r>
            <w:r>
              <w:rPr>
                <w:rFonts w:ascii="Times" w:eastAsia="Times" w:hAnsi="Times" w:cs="Times"/>
              </w:rPr>
              <w:t>ses, which is equivalent of (5) classes, requires that the student provides an official excuse to the instructor and the dean.</w:t>
            </w:r>
          </w:p>
          <w:p w:rsidR="00015819" w:rsidRDefault="00EA0A14">
            <w:pPr>
              <w:numPr>
                <w:ilvl w:val="0"/>
                <w:numId w:val="2"/>
              </w:numPr>
              <w:spacing w:after="0" w:line="240" w:lineRule="auto"/>
            </w:pPr>
            <w:r>
              <w:rPr>
                <w:rFonts w:ascii="Times" w:eastAsia="Times" w:hAnsi="Times" w:cs="Times"/>
              </w:rPr>
              <w:t xml:space="preserve">If the excuse was accepted the student is required to withdraw from the module. </w:t>
            </w:r>
          </w:p>
          <w:p w:rsidR="00015819" w:rsidRDefault="00EA0A14">
            <w:pPr>
              <w:numPr>
                <w:ilvl w:val="0"/>
                <w:numId w:val="2"/>
              </w:numPr>
              <w:spacing w:after="0" w:line="240" w:lineRule="auto"/>
            </w:pPr>
            <w:r>
              <w:rPr>
                <w:rFonts w:ascii="Times" w:eastAsia="Times" w:hAnsi="Times" w:cs="Times"/>
              </w:rPr>
              <w:t>If the excuse was rejected the student will fail</w:t>
            </w:r>
            <w:r>
              <w:rPr>
                <w:rFonts w:ascii="Times" w:eastAsia="Times" w:hAnsi="Times" w:cs="Times"/>
              </w:rPr>
              <w:t xml:space="preserve"> the module and mark of zero will be assigned as suggested by the laws and regulations of the University of Jordan. Please refer to pages 133, 134 of the student handbook.</w:t>
            </w:r>
          </w:p>
          <w:p w:rsidR="00015819" w:rsidRDefault="00EA0A14">
            <w:pPr>
              <w:spacing w:before="80" w:after="120"/>
              <w:rPr>
                <w:rFonts w:ascii="Times" w:eastAsia="Times" w:hAnsi="Times" w:cs="Times"/>
                <w:b/>
              </w:rPr>
            </w:pPr>
            <w:r>
              <w:rPr>
                <w:rFonts w:ascii="Times" w:eastAsia="Times" w:hAnsi="Times" w:cs="Times"/>
                <w:b/>
              </w:rPr>
              <w:t>B- Absences from exams and handing in assignments on time:</w:t>
            </w:r>
          </w:p>
          <w:p w:rsidR="00015819" w:rsidRDefault="00EA0A14">
            <w:pPr>
              <w:numPr>
                <w:ilvl w:val="0"/>
                <w:numId w:val="5"/>
              </w:numPr>
              <w:spacing w:before="80" w:after="120" w:line="240" w:lineRule="auto"/>
            </w:pPr>
            <w:r>
              <w:rPr>
                <w:rFonts w:ascii="Times" w:eastAsia="Times" w:hAnsi="Times" w:cs="Times"/>
              </w:rPr>
              <w:t>The instructor will not d</w:t>
            </w:r>
            <w:r>
              <w:rPr>
                <w:rFonts w:ascii="Times" w:eastAsia="Times" w:hAnsi="Times" w:cs="Times"/>
              </w:rPr>
              <w:t>o any make-up exams.</w:t>
            </w:r>
          </w:p>
          <w:p w:rsidR="00015819" w:rsidRDefault="00EA0A14">
            <w:pPr>
              <w:numPr>
                <w:ilvl w:val="0"/>
                <w:numId w:val="5"/>
              </w:numPr>
              <w:spacing w:before="80" w:after="120" w:line="240" w:lineRule="auto"/>
            </w:pPr>
            <w:r>
              <w:rPr>
                <w:rFonts w:ascii="Times" w:eastAsia="Times" w:hAnsi="Times" w:cs="Times"/>
              </w:rPr>
              <w:lastRenderedPageBreak/>
              <w:t>Exceptions for make-up exams and late submission of class assignments will be made on a case-by-case basis for true personal emergencies that are described as accepted by the regulations of UJ (e.g., documented medical, personal, or fa</w:t>
            </w:r>
            <w:r>
              <w:rPr>
                <w:rFonts w:ascii="Times" w:eastAsia="Times" w:hAnsi="Times" w:cs="Times"/>
              </w:rPr>
              <w:t xml:space="preserve">mily emergency). </w:t>
            </w:r>
          </w:p>
          <w:p w:rsidR="00015819" w:rsidRDefault="00EA0A14">
            <w:pPr>
              <w:numPr>
                <w:ilvl w:val="0"/>
                <w:numId w:val="5"/>
              </w:numPr>
              <w:spacing w:before="80" w:after="120" w:line="240" w:lineRule="auto"/>
            </w:pPr>
            <w:r>
              <w:rPr>
                <w:rFonts w:ascii="Times" w:eastAsia="Times" w:hAnsi="Times" w:cs="Times"/>
              </w:rPr>
              <w:t xml:space="preserve">Make-up exams will be arranged if justifications for missing the exam satisfy the above. It is the student's responsibility to contact the instructor within 24 hours of the original exam to schedule a make-up session. A make-up exam should be taken within </w:t>
            </w:r>
            <w:r>
              <w:rPr>
                <w:rFonts w:ascii="Times" w:eastAsia="Times" w:hAnsi="Times" w:cs="Times"/>
              </w:rPr>
              <w:t>a week from the original exam date, unless the student can provide documentation that makes meeting that deadline impossible; otherwise, the recorded score for that exam for the student will be a zero.</w:t>
            </w:r>
          </w:p>
          <w:p w:rsidR="00015819" w:rsidRDefault="00EA0A14">
            <w:pPr>
              <w:numPr>
                <w:ilvl w:val="0"/>
                <w:numId w:val="5"/>
              </w:numPr>
              <w:spacing w:before="80" w:after="120" w:line="240" w:lineRule="auto"/>
            </w:pPr>
            <w:r>
              <w:rPr>
                <w:rFonts w:ascii="Times" w:eastAsia="Times" w:hAnsi="Times" w:cs="Times"/>
              </w:rPr>
              <w:t>Late assignments will not be accepted and submission o</w:t>
            </w:r>
            <w:r>
              <w:rPr>
                <w:rFonts w:ascii="Times" w:eastAsia="Times" w:hAnsi="Times" w:cs="Times"/>
              </w:rPr>
              <w:t>f assignments (due to unjustified absence from class) by other students will not be accepted regardless of how much work the student put into its preparation.</w:t>
            </w:r>
          </w:p>
          <w:p w:rsidR="00015819" w:rsidRDefault="00EA0A14">
            <w:pPr>
              <w:spacing w:before="80" w:after="120"/>
              <w:rPr>
                <w:rFonts w:ascii="Times" w:eastAsia="Times" w:hAnsi="Times" w:cs="Times"/>
                <w:b/>
              </w:rPr>
            </w:pPr>
            <w:r>
              <w:rPr>
                <w:rFonts w:ascii="Times" w:eastAsia="Times" w:hAnsi="Times" w:cs="Times"/>
                <w:b/>
              </w:rPr>
              <w:t>C- Health and safety procedures:</w:t>
            </w:r>
          </w:p>
          <w:p w:rsidR="00015819" w:rsidRDefault="00EA0A14">
            <w:pPr>
              <w:numPr>
                <w:ilvl w:val="0"/>
                <w:numId w:val="4"/>
              </w:numPr>
              <w:spacing w:before="80" w:after="120" w:line="240" w:lineRule="auto"/>
            </w:pPr>
            <w:r>
              <w:rPr>
                <w:rFonts w:ascii="Times" w:eastAsia="Times" w:hAnsi="Times" w:cs="Times"/>
              </w:rPr>
              <w:t>Students will not be in direct contact with patients during this</w:t>
            </w:r>
            <w:r>
              <w:rPr>
                <w:rFonts w:ascii="Times" w:eastAsia="Times" w:hAnsi="Times" w:cs="Times"/>
              </w:rPr>
              <w:t xml:space="preserve"> course.</w:t>
            </w:r>
          </w:p>
          <w:p w:rsidR="00015819" w:rsidRDefault="00EA0A14">
            <w:pPr>
              <w:numPr>
                <w:ilvl w:val="0"/>
                <w:numId w:val="4"/>
              </w:numPr>
              <w:spacing w:before="80" w:after="120" w:line="240" w:lineRule="auto"/>
            </w:pPr>
            <w:r>
              <w:rPr>
                <w:rFonts w:ascii="Times" w:eastAsia="Times" w:hAnsi="Times" w:cs="Times"/>
              </w:rPr>
              <w:t>Students are not expected to use any heavy tools or equipment that might impose health and safety issues during this course.</w:t>
            </w:r>
          </w:p>
          <w:p w:rsidR="00015819" w:rsidRDefault="00EA0A14">
            <w:pPr>
              <w:numPr>
                <w:ilvl w:val="0"/>
                <w:numId w:val="4"/>
              </w:numPr>
              <w:spacing w:before="80" w:after="120" w:line="240" w:lineRule="auto"/>
            </w:pPr>
            <w:r>
              <w:rPr>
                <w:rFonts w:ascii="Times" w:eastAsia="Times" w:hAnsi="Times" w:cs="Times"/>
              </w:rPr>
              <w:t>Students should work safely, including being able to select appropriate hazard control and risk management, reduction or e</w:t>
            </w:r>
            <w:r>
              <w:rPr>
                <w:rFonts w:ascii="Times" w:eastAsia="Times" w:hAnsi="Times" w:cs="Times"/>
              </w:rPr>
              <w:t>limination techniques in a safe manner in accordance with health and safety legislation.</w:t>
            </w:r>
          </w:p>
          <w:p w:rsidR="00015819" w:rsidRDefault="00EA0A14">
            <w:pPr>
              <w:numPr>
                <w:ilvl w:val="0"/>
                <w:numId w:val="4"/>
              </w:numPr>
              <w:spacing w:before="80" w:after="120" w:line="240" w:lineRule="auto"/>
            </w:pPr>
            <w:r>
              <w:rPr>
                <w:rFonts w:ascii="Times" w:eastAsia="Times" w:hAnsi="Times" w:cs="Times"/>
              </w:rPr>
              <w:t>Students should understand the importance of and be able to maintain confidentiality.</w:t>
            </w:r>
          </w:p>
          <w:p w:rsidR="00015819" w:rsidRDefault="00EA0A14">
            <w:pPr>
              <w:numPr>
                <w:ilvl w:val="0"/>
                <w:numId w:val="4"/>
              </w:numPr>
              <w:spacing w:before="80" w:after="120" w:line="240" w:lineRule="auto"/>
            </w:pPr>
            <w:r>
              <w:rPr>
                <w:rFonts w:ascii="Times" w:eastAsia="Times" w:hAnsi="Times" w:cs="Times"/>
              </w:rPr>
              <w:t>Students should understand the importance of and be able to obtain informed conse</w:t>
            </w:r>
            <w:r>
              <w:rPr>
                <w:rFonts w:ascii="Times" w:eastAsia="Times" w:hAnsi="Times" w:cs="Times"/>
              </w:rPr>
              <w:t>nt.</w:t>
            </w:r>
          </w:p>
          <w:p w:rsidR="00015819" w:rsidRDefault="00EA0A14">
            <w:pPr>
              <w:numPr>
                <w:ilvl w:val="0"/>
                <w:numId w:val="4"/>
              </w:numPr>
              <w:spacing w:before="80" w:after="120" w:line="240" w:lineRule="auto"/>
            </w:pPr>
            <w:r>
              <w:rPr>
                <w:rFonts w:ascii="Times" w:eastAsia="Times" w:hAnsi="Times" w:cs="Times"/>
              </w:rPr>
              <w:t>Students should know the limits of their practice and when to seek advice or refer to another professional</w:t>
            </w:r>
          </w:p>
          <w:p w:rsidR="00015819" w:rsidRDefault="00EA0A14">
            <w:pPr>
              <w:spacing w:before="80" w:after="120"/>
              <w:rPr>
                <w:rFonts w:ascii="Times" w:eastAsia="Times" w:hAnsi="Times" w:cs="Times"/>
                <w:b/>
              </w:rPr>
            </w:pPr>
            <w:r>
              <w:rPr>
                <w:rFonts w:ascii="Times" w:eastAsia="Times" w:hAnsi="Times" w:cs="Times"/>
                <w:b/>
              </w:rPr>
              <w:t>D- Honesty policy regarding cheating, plagiarism, misbehavior:</w:t>
            </w:r>
          </w:p>
          <w:p w:rsidR="00015819" w:rsidRDefault="00EA0A14">
            <w:pPr>
              <w:numPr>
                <w:ilvl w:val="0"/>
                <w:numId w:val="3"/>
              </w:numPr>
              <w:spacing w:before="80" w:after="120" w:line="240" w:lineRule="auto"/>
            </w:pPr>
            <w:r>
              <w:rPr>
                <w:rFonts w:ascii="Times" w:eastAsia="Times" w:hAnsi="Times" w:cs="Times"/>
              </w:rPr>
              <w:t>Students are expected to observe all University guidelines pertaining to academic misconduct.</w:t>
            </w:r>
          </w:p>
          <w:p w:rsidR="00015819" w:rsidRDefault="00EA0A14">
            <w:pPr>
              <w:numPr>
                <w:ilvl w:val="0"/>
                <w:numId w:val="3"/>
              </w:numPr>
              <w:spacing w:before="80" w:after="120" w:line="240" w:lineRule="auto"/>
            </w:pPr>
            <w:r>
              <w:rPr>
                <w:rFonts w:ascii="Times" w:eastAsia="Times" w:hAnsi="Times" w:cs="Times"/>
              </w:rPr>
              <w:t>Any work submitted by a student for academic credit must be the student's own work. Submission of work taken directly from another source (e.g., book, journal, in</w:t>
            </w:r>
            <w:r>
              <w:rPr>
                <w:rFonts w:ascii="Times" w:eastAsia="Times" w:hAnsi="Times" w:cs="Times"/>
              </w:rPr>
              <w:t>ternet, clinic forms, or another student work) will be considered plagiarism and the student/group will get a zero grade for that work if part of an assignment. In addition, if copying occurred, both the student who copied the work and the student who gave</w:t>
            </w:r>
            <w:r>
              <w:rPr>
                <w:rFonts w:ascii="Times" w:eastAsia="Times" w:hAnsi="Times" w:cs="Times"/>
              </w:rPr>
              <w:t xml:space="preserve"> material to be copied (if applicable) will receive a zero for the assignment.</w:t>
            </w:r>
          </w:p>
          <w:p w:rsidR="00015819" w:rsidRDefault="00EA0A14">
            <w:pPr>
              <w:numPr>
                <w:ilvl w:val="0"/>
                <w:numId w:val="3"/>
              </w:numPr>
              <w:spacing w:before="80" w:after="120" w:line="240" w:lineRule="auto"/>
            </w:pPr>
            <w:r>
              <w:rPr>
                <w:rFonts w:ascii="Times" w:eastAsia="Times" w:hAnsi="Times" w:cs="Times"/>
              </w:rPr>
              <w:t xml:space="preserve">Students are expected to do work required for assignments on their own. Asking other instructors at the JU clinic or the staff, or other students to assist in or do any part of </w:t>
            </w:r>
            <w:r>
              <w:rPr>
                <w:rFonts w:ascii="Times" w:eastAsia="Times" w:hAnsi="Times" w:cs="Times"/>
              </w:rPr>
              <w:t>the assignment for them will negatively affect their grade on that assignment. The course instructor is the person the student needs to talk to if s/he has any difficulties pertaining to an assignment or project and is strongly encouraged to schedule an ap</w:t>
            </w:r>
            <w:r>
              <w:rPr>
                <w:rFonts w:ascii="Times" w:eastAsia="Times" w:hAnsi="Times" w:cs="Times"/>
              </w:rPr>
              <w:t>pointment with the instructor if such difficulties arise during the semester.</w:t>
            </w:r>
          </w:p>
          <w:p w:rsidR="00015819" w:rsidRDefault="00EA0A14">
            <w:pPr>
              <w:numPr>
                <w:ilvl w:val="0"/>
                <w:numId w:val="3"/>
              </w:numPr>
              <w:spacing w:before="80" w:after="120" w:line="240" w:lineRule="auto"/>
            </w:pPr>
            <w:r>
              <w:rPr>
                <w:rFonts w:ascii="Times" w:eastAsia="Times" w:hAnsi="Times" w:cs="Times"/>
              </w:rPr>
              <w:lastRenderedPageBreak/>
              <w:t>Course materials prepared by the instructor, together with the content of all lectures and review sessions presented by the instructor are the property of the instructor. Video a</w:t>
            </w:r>
            <w:r>
              <w:rPr>
                <w:rFonts w:ascii="Times" w:eastAsia="Times" w:hAnsi="Times" w:cs="Times"/>
              </w:rPr>
              <w:t xml:space="preserve">nd audio recording of lectures and review sessions without the consent of the instructor is prohibited. </w:t>
            </w:r>
          </w:p>
          <w:p w:rsidR="00015819" w:rsidRDefault="00EA0A14">
            <w:pPr>
              <w:numPr>
                <w:ilvl w:val="0"/>
                <w:numId w:val="3"/>
              </w:numPr>
              <w:spacing w:before="80" w:after="120" w:line="240" w:lineRule="auto"/>
            </w:pPr>
            <w:r>
              <w:rPr>
                <w:rFonts w:ascii="Times" w:eastAsia="Times" w:hAnsi="Times" w:cs="Times"/>
              </w:rPr>
              <w:t xml:space="preserve">Any forms of academic misconduct will be handled according to the University of Jordan guidelines. </w:t>
            </w:r>
          </w:p>
          <w:p w:rsidR="00015819" w:rsidRDefault="00EA0A14">
            <w:pPr>
              <w:spacing w:before="80" w:after="120"/>
              <w:rPr>
                <w:rFonts w:ascii="Times" w:eastAsia="Times" w:hAnsi="Times" w:cs="Times"/>
                <w:b/>
              </w:rPr>
            </w:pPr>
            <w:r>
              <w:rPr>
                <w:rFonts w:ascii="Times" w:eastAsia="Times" w:hAnsi="Times" w:cs="Times"/>
                <w:b/>
              </w:rPr>
              <w:t>E- Grading policy:</w:t>
            </w:r>
          </w:p>
          <w:p w:rsidR="00015819" w:rsidRDefault="00EA0A14">
            <w:pPr>
              <w:rPr>
                <w:rFonts w:ascii="Times" w:eastAsia="Times" w:hAnsi="Times" w:cs="Times"/>
              </w:rPr>
            </w:pPr>
            <w:r>
              <w:rPr>
                <w:rFonts w:ascii="Times" w:eastAsia="Times" w:hAnsi="Times" w:cs="Times"/>
              </w:rPr>
              <w:t xml:space="preserve">Grading for this course will be </w:t>
            </w:r>
            <w:r>
              <w:rPr>
                <w:rFonts w:ascii="Times" w:eastAsia="Times" w:hAnsi="Times" w:cs="Times"/>
              </w:rPr>
              <w:t xml:space="preserve">determined based upon the accumulation of points for variety of assignments and exams. All work will be evaluated on completeness, organization, clarity of information, and the integration and application of the material. </w:t>
            </w:r>
          </w:p>
          <w:p w:rsidR="00015819" w:rsidRDefault="00EA0A14">
            <w:pPr>
              <w:spacing w:before="80" w:after="120"/>
              <w:rPr>
                <w:rFonts w:ascii="Times" w:eastAsia="Times" w:hAnsi="Times" w:cs="Times"/>
                <w:b/>
              </w:rPr>
            </w:pPr>
            <w:r>
              <w:rPr>
                <w:rFonts w:ascii="Times" w:eastAsia="Times" w:hAnsi="Times" w:cs="Times"/>
                <w:b/>
              </w:rPr>
              <w:t>F-Available university services t</w:t>
            </w:r>
            <w:r>
              <w:rPr>
                <w:rFonts w:ascii="Times" w:eastAsia="Times" w:hAnsi="Times" w:cs="Times"/>
                <w:b/>
              </w:rPr>
              <w:t>hat support achievement in the course:</w:t>
            </w:r>
          </w:p>
          <w:p w:rsidR="00015819" w:rsidRDefault="00EA0A14">
            <w:pPr>
              <w:spacing w:after="0" w:line="240" w:lineRule="auto"/>
              <w:ind w:left="720"/>
            </w:pPr>
            <w:r>
              <w:rPr>
                <w:rFonts w:ascii="Times" w:eastAsia="Times" w:hAnsi="Times" w:cs="Times"/>
              </w:rPr>
              <w:t>The University of Jordan provides many services to support social, health, and mental well-being of students in general and students with disabilities in specific. Students are advised to visit the Faculty of Students Affairs to learn more about those serv</w:t>
            </w:r>
            <w:r>
              <w:rPr>
                <w:rFonts w:ascii="Times" w:eastAsia="Times" w:hAnsi="Times" w:cs="Times"/>
              </w:rPr>
              <w:t>ices. If you are a student with a disability for which you may request accommodations, please notify the staff of Services for Student with Disabilities (Faculty of Students Affairs) as soon as possible. Please also contact the instructor as soon as possib</w:t>
            </w:r>
            <w:r>
              <w:rPr>
                <w:rFonts w:ascii="Times" w:eastAsia="Times" w:hAnsi="Times" w:cs="Times"/>
              </w:rPr>
              <w:t>le (email is acceptable) so the appropriate accommodations for this course can be made.</w:t>
            </w:r>
          </w:p>
          <w:p w:rsidR="00015819" w:rsidRDefault="00015819">
            <w:pPr>
              <w:rPr>
                <w:rFonts w:ascii="Times New Roman" w:eastAsia="Times New Roman" w:hAnsi="Times New Roman" w:cs="Times New Roman"/>
                <w:sz w:val="24"/>
                <w:szCs w:val="24"/>
              </w:rPr>
            </w:pPr>
          </w:p>
        </w:tc>
      </w:tr>
    </w:tbl>
    <w:p w:rsidR="00015819" w:rsidRDefault="00015819">
      <w:pPr>
        <w:rPr>
          <w:rFonts w:ascii="Times New Roman" w:eastAsia="Times New Roman" w:hAnsi="Times New Roman" w:cs="Times New Roman"/>
          <w:sz w:val="10"/>
          <w:szCs w:val="10"/>
        </w:rPr>
      </w:pPr>
    </w:p>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References: </w:t>
      </w:r>
    </w:p>
    <w:tbl>
      <w:tblPr>
        <w:tblStyle w:val="ab"/>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015819">
        <w:trPr>
          <w:trHeight w:val="690"/>
          <w:jc w:val="center"/>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Required book(s), assigned reading and audio-visuals:</w:t>
            </w:r>
          </w:p>
          <w:p w:rsidR="00015819" w:rsidRDefault="00EA0A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Trombly</w:t>
            </w:r>
            <w:proofErr w:type="spellEnd"/>
            <w:r>
              <w:rPr>
                <w:rFonts w:ascii="Times New Roman" w:eastAsia="Times New Roman" w:hAnsi="Times New Roman" w:cs="Times New Roman"/>
                <w:color w:val="000000"/>
                <w:sz w:val="24"/>
                <w:szCs w:val="24"/>
              </w:rPr>
              <w:t>, C</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&amp; Radomski, M. (</w:t>
            </w:r>
            <w:proofErr w:type="spellStart"/>
            <w:r>
              <w:rPr>
                <w:rFonts w:ascii="Times New Roman" w:eastAsia="Times New Roman" w:hAnsi="Times New Roman" w:cs="Times New Roman"/>
                <w:color w:val="000000"/>
                <w:sz w:val="24"/>
                <w:szCs w:val="24"/>
              </w:rPr>
              <w:t>Eds</w:t>
            </w:r>
            <w:proofErr w:type="spellEnd"/>
            <w:r>
              <w:rPr>
                <w:rFonts w:ascii="Times New Roman" w:eastAsia="Times New Roman" w:hAnsi="Times New Roman" w:cs="Times New Roman"/>
                <w:color w:val="000000"/>
                <w:sz w:val="24"/>
                <w:szCs w:val="24"/>
              </w:rPr>
              <w:t>) (2013). Occupational therapy for physical dysfunction (7t</w:t>
            </w:r>
            <w:r>
              <w:rPr>
                <w:rFonts w:ascii="Times New Roman" w:eastAsia="Times New Roman" w:hAnsi="Times New Roman" w:cs="Times New Roman"/>
                <w:color w:val="000000"/>
                <w:sz w:val="24"/>
                <w:szCs w:val="24"/>
              </w:rPr>
              <w:t>h ed.). Baltimore, MD: Lippincott Williams &amp; Wilkins.</w:t>
            </w:r>
          </w:p>
          <w:p w:rsidR="00015819" w:rsidRDefault="00015819">
            <w:pPr>
              <w:rPr>
                <w:rFonts w:ascii="Times New Roman" w:eastAsia="Times New Roman" w:hAnsi="Times New Roman" w:cs="Times New Roman"/>
                <w:sz w:val="24"/>
                <w:szCs w:val="24"/>
              </w:rPr>
            </w:pPr>
          </w:p>
          <w:p w:rsidR="00015819" w:rsidRDefault="00EA0A14">
            <w:pPr>
              <w:rPr>
                <w:rFonts w:ascii="Times New Roman" w:eastAsia="Times New Roman" w:hAnsi="Times New Roman" w:cs="Times New Roman"/>
                <w:sz w:val="24"/>
                <w:szCs w:val="24"/>
              </w:rPr>
            </w:pPr>
            <w:r>
              <w:rPr>
                <w:rFonts w:ascii="Times New Roman" w:eastAsia="Times New Roman" w:hAnsi="Times New Roman" w:cs="Times New Roman"/>
                <w:sz w:val="24"/>
                <w:szCs w:val="24"/>
              </w:rPr>
              <w:t>B- Recommended books, materials, and media:</w:t>
            </w:r>
          </w:p>
          <w:p w:rsidR="00015819" w:rsidRDefault="00015819">
            <w:pPr>
              <w:rPr>
                <w:rFonts w:ascii="Times New Roman" w:eastAsia="Times New Roman" w:hAnsi="Times New Roman" w:cs="Times New Roman"/>
                <w:sz w:val="24"/>
                <w:szCs w:val="24"/>
              </w:rPr>
            </w:pPr>
          </w:p>
        </w:tc>
      </w:tr>
    </w:tbl>
    <w:p w:rsidR="00015819" w:rsidRDefault="00015819">
      <w:pPr>
        <w:rPr>
          <w:rFonts w:ascii="Times New Roman" w:eastAsia="Times New Roman" w:hAnsi="Times New Roman" w:cs="Times New Roman"/>
          <w:sz w:val="24"/>
          <w:szCs w:val="24"/>
        </w:rPr>
      </w:pPr>
    </w:p>
    <w:p w:rsidR="00015819" w:rsidRDefault="00EA0A14">
      <w:pPr>
        <w:ind w:lef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Additional information:</w:t>
      </w:r>
    </w:p>
    <w:tbl>
      <w:tblPr>
        <w:tblStyle w:val="ac"/>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015819">
        <w:trPr>
          <w:jc w:val="center"/>
        </w:trPr>
        <w:tc>
          <w:tcPr>
            <w:tcW w:w="10008" w:type="dxa"/>
          </w:tcPr>
          <w:p w:rsidR="00015819" w:rsidRDefault="00015819">
            <w:pPr>
              <w:rPr>
                <w:rFonts w:ascii="Times New Roman" w:eastAsia="Times New Roman" w:hAnsi="Times New Roman" w:cs="Times New Roman"/>
                <w:sz w:val="24"/>
                <w:szCs w:val="24"/>
              </w:rPr>
            </w:pPr>
          </w:p>
          <w:p w:rsidR="00015819" w:rsidRDefault="00015819">
            <w:pPr>
              <w:rPr>
                <w:rFonts w:ascii="Times New Roman" w:eastAsia="Times New Roman" w:hAnsi="Times New Roman" w:cs="Times New Roman"/>
                <w:sz w:val="24"/>
                <w:szCs w:val="24"/>
              </w:rPr>
            </w:pPr>
          </w:p>
          <w:p w:rsidR="00015819" w:rsidRDefault="00015819">
            <w:pPr>
              <w:rPr>
                <w:rFonts w:ascii="Times New Roman" w:eastAsia="Times New Roman" w:hAnsi="Times New Roman" w:cs="Times New Roman"/>
                <w:sz w:val="24"/>
                <w:szCs w:val="24"/>
              </w:rPr>
            </w:pPr>
          </w:p>
        </w:tc>
      </w:tr>
    </w:tbl>
    <w:p w:rsidR="00015819" w:rsidRDefault="00015819">
      <w:pPr>
        <w:spacing w:line="240" w:lineRule="auto"/>
        <w:rPr>
          <w:rFonts w:ascii="Times New Roman" w:eastAsia="Times New Roman" w:hAnsi="Times New Roman" w:cs="Times New Roman"/>
          <w:sz w:val="24"/>
          <w:szCs w:val="24"/>
        </w:rPr>
      </w:pPr>
    </w:p>
    <w:p w:rsidR="00015819" w:rsidRDefault="00015819">
      <w:pPr>
        <w:spacing w:line="240" w:lineRule="auto"/>
        <w:rPr>
          <w:rFonts w:ascii="Times New Roman" w:eastAsia="Times New Roman" w:hAnsi="Times New Roman" w:cs="Times New Roman"/>
          <w:sz w:val="24"/>
          <w:szCs w:val="24"/>
        </w:rPr>
      </w:pPr>
    </w:p>
    <w:p w:rsidR="00015819" w:rsidRDefault="00015819">
      <w:pPr>
        <w:spacing w:line="240" w:lineRule="auto"/>
        <w:rPr>
          <w:rFonts w:ascii="Times New Roman" w:eastAsia="Times New Roman" w:hAnsi="Times New Roman" w:cs="Times New Roman"/>
          <w:sz w:val="24"/>
          <w:szCs w:val="24"/>
        </w:rPr>
      </w:pPr>
    </w:p>
    <w:p w:rsidR="00015819" w:rsidRDefault="00015819">
      <w:pPr>
        <w:spacing w:line="240" w:lineRule="auto"/>
        <w:rPr>
          <w:rFonts w:ascii="Times New Roman" w:eastAsia="Times New Roman" w:hAnsi="Times New Roman" w:cs="Times New Roman"/>
          <w:sz w:val="24"/>
          <w:szCs w:val="24"/>
        </w:rPr>
      </w:pPr>
    </w:p>
    <w:p w:rsidR="00015819" w:rsidRDefault="00015819">
      <w:pPr>
        <w:spacing w:line="240" w:lineRule="auto"/>
        <w:rPr>
          <w:rFonts w:ascii="Times New Roman" w:eastAsia="Times New Roman" w:hAnsi="Times New Roman" w:cs="Times New Roman"/>
          <w:sz w:val="24"/>
          <w:szCs w:val="24"/>
        </w:rPr>
      </w:pPr>
    </w:p>
    <w:p w:rsidR="00015819" w:rsidRDefault="00015819">
      <w:pPr>
        <w:spacing w:line="240" w:lineRule="auto"/>
        <w:rPr>
          <w:rFonts w:ascii="Times New Roman" w:eastAsia="Times New Roman" w:hAnsi="Times New Roman" w:cs="Times New Roman"/>
          <w:sz w:val="24"/>
          <w:szCs w:val="24"/>
        </w:rPr>
      </w:pPr>
    </w:p>
    <w:p w:rsidR="00015819" w:rsidRDefault="00EA0A14">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 of Course Coordinator: </w:t>
      </w:r>
      <w:proofErr w:type="spellStart"/>
      <w:r>
        <w:rPr>
          <w:rFonts w:ascii="Times New Roman" w:eastAsia="Times New Roman" w:hAnsi="Times New Roman" w:cs="Times New Roman"/>
          <w:sz w:val="20"/>
          <w:szCs w:val="20"/>
        </w:rPr>
        <w:t>Dua’a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Alwawi</w:t>
      </w:r>
      <w:proofErr w:type="spellEnd"/>
      <w:r>
        <w:rPr>
          <w:rFonts w:ascii="Times New Roman" w:eastAsia="Times New Roman" w:hAnsi="Times New Roman" w:cs="Times New Roman"/>
          <w:sz w:val="20"/>
          <w:szCs w:val="20"/>
        </w:rPr>
        <w:tab/>
        <w:t>Signature: DA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Date: -27/2/2023</w:t>
      </w:r>
    </w:p>
    <w:p w:rsidR="00015819" w:rsidRDefault="00EA0A14">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Head of Curriculum Committee/Department: </w:t>
      </w:r>
      <w:proofErr w:type="spellStart"/>
      <w:r>
        <w:rPr>
          <w:rFonts w:ascii="Times New Roman" w:eastAsia="Times New Roman" w:hAnsi="Times New Roman" w:cs="Times New Roman"/>
          <w:sz w:val="20"/>
          <w:szCs w:val="20"/>
        </w:rPr>
        <w:t>Majd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ab/>
        <w:t xml:space="preserve"> Signature: MJ</w:t>
      </w:r>
    </w:p>
    <w:p w:rsidR="00015819" w:rsidRDefault="00EA0A14">
      <w:pPr>
        <w:pBdr>
          <w:top w:val="single" w:sz="4" w:space="1" w:color="000000"/>
          <w:left w:val="single" w:sz="4" w:space="4" w:color="000000"/>
          <w:bottom w:val="single" w:sz="4" w:space="20" w:color="000000"/>
          <w:right w:val="single" w:sz="4" w:space="4" w:color="000000"/>
          <w:between w:val="single" w:sz="4" w:space="1"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Head of Department: ---</w:t>
      </w:r>
      <w:proofErr w:type="spellStart"/>
      <w:r>
        <w:rPr>
          <w:rFonts w:ascii="Times New Roman" w:eastAsia="Times New Roman" w:hAnsi="Times New Roman" w:cs="Times New Roman"/>
          <w:sz w:val="20"/>
          <w:szCs w:val="20"/>
        </w:rPr>
        <w:t>Majd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Jarrar</w:t>
      </w:r>
      <w:proofErr w:type="spellEnd"/>
      <w:r>
        <w:rPr>
          <w:rFonts w:ascii="Times New Roman" w:eastAsia="Times New Roman" w:hAnsi="Times New Roman" w:cs="Times New Roman"/>
          <w:sz w:val="20"/>
          <w:szCs w:val="20"/>
        </w:rPr>
        <w:t xml:space="preserve">------------------------------ Signature: ----MJ------------------                                                       </w:t>
      </w:r>
    </w:p>
    <w:p w:rsidR="00134E4A" w:rsidRDefault="00134E4A" w:rsidP="00134E4A">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rsidR="00015819" w:rsidRPr="00134E4A" w:rsidRDefault="00134E4A" w:rsidP="00134E4A">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bookmarkStart w:id="0" w:name="_GoBack"/>
      <w:bookmarkEnd w:id="0"/>
    </w:p>
    <w:sectPr w:rsidR="00015819" w:rsidRPr="00134E4A">
      <w:headerReference w:type="default"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14" w:rsidRDefault="00EA0A14">
      <w:pPr>
        <w:spacing w:after="0" w:line="240" w:lineRule="auto"/>
      </w:pPr>
      <w:r>
        <w:separator/>
      </w:r>
    </w:p>
  </w:endnote>
  <w:endnote w:type="continuationSeparator" w:id="0">
    <w:p w:rsidR="00EA0A14" w:rsidRDefault="00EA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19" w:rsidRDefault="00EA0A14">
    <w:pPr>
      <w:pBdr>
        <w:top w:val="nil"/>
        <w:left w:val="nil"/>
        <w:bottom w:val="nil"/>
        <w:right w:val="nil"/>
        <w:between w:val="nil"/>
      </w:pBdr>
      <w:tabs>
        <w:tab w:val="center" w:pos="4320"/>
        <w:tab w:val="right" w:pos="8640"/>
      </w:tabs>
      <w:spacing w:after="0" w:line="240" w:lineRule="auto"/>
      <w:jc w:val="right"/>
      <w:rPr>
        <w:color w:val="000000"/>
      </w:rPr>
    </w:pPr>
    <w:r>
      <w:rPr>
        <w:color w:val="000000"/>
      </w:rPr>
      <w:t xml:space="preserve">                                                                                                                                                                         QF-AQAC-03.02.01                                                                       </w:t>
    </w:r>
    <w:r>
      <w:rPr>
        <w:color w:val="000000"/>
      </w:rPr>
      <w:t xml:space="preserve">                                           </w:t>
    </w:r>
  </w:p>
  <w:p w:rsidR="00015819" w:rsidRDefault="00EA0A14">
    <w:pPr>
      <w:pBdr>
        <w:top w:val="nil"/>
        <w:left w:val="nil"/>
        <w:bottom w:val="nil"/>
        <w:right w:val="nil"/>
        <w:between w:val="nil"/>
      </w:pBdr>
      <w:tabs>
        <w:tab w:val="center" w:pos="4320"/>
        <w:tab w:val="right" w:pos="8640"/>
      </w:tabs>
      <w:spacing w:after="0" w:line="240" w:lineRule="auto"/>
      <w:rPr>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14" w:rsidRDefault="00EA0A14">
      <w:pPr>
        <w:spacing w:after="0" w:line="240" w:lineRule="auto"/>
      </w:pPr>
      <w:r>
        <w:separator/>
      </w:r>
    </w:p>
  </w:footnote>
  <w:footnote w:type="continuationSeparator" w:id="0">
    <w:p w:rsidR="00EA0A14" w:rsidRDefault="00EA0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19" w:rsidRDefault="00EA0A14">
    <w:pPr>
      <w:pBdr>
        <w:top w:val="nil"/>
        <w:left w:val="nil"/>
        <w:bottom w:val="nil"/>
        <w:right w:val="nil"/>
        <w:between w:val="nil"/>
      </w:pBdr>
      <w:tabs>
        <w:tab w:val="center" w:pos="4320"/>
        <w:tab w:val="right" w:pos="8640"/>
      </w:tabs>
      <w:spacing w:after="0" w:line="240" w:lineRule="auto"/>
      <w:rPr>
        <w:color w:val="000000"/>
      </w:rPr>
    </w:pPr>
    <w:r>
      <w:rPr>
        <w:color w:val="000000"/>
      </w:rPr>
      <w:fldChar w:fldCharType="begin"/>
    </w:r>
    <w:r>
      <w:rPr>
        <w:color w:val="000000"/>
      </w:rPr>
      <w:instrText>PAGE</w:instrText>
    </w:r>
    <w:r w:rsidR="00134E4A">
      <w:rPr>
        <w:color w:val="000000"/>
      </w:rPr>
      <w:fldChar w:fldCharType="separate"/>
    </w:r>
    <w:r w:rsidR="00134E4A">
      <w:rPr>
        <w:noProof/>
        <w:color w:val="000000"/>
      </w:rPr>
      <w:t>12</w:t>
    </w:r>
    <w:r>
      <w:rPr>
        <w:color w:val="000000"/>
      </w:rPr>
      <w:fldChar w:fldCharType="end"/>
    </w:r>
  </w:p>
  <w:p w:rsidR="00015819" w:rsidRDefault="00EA0A14">
    <w:pPr>
      <w:pBdr>
        <w:top w:val="nil"/>
        <w:left w:val="nil"/>
        <w:bottom w:val="nil"/>
        <w:right w:val="nil"/>
        <w:between w:val="nil"/>
      </w:pBdr>
      <w:tabs>
        <w:tab w:val="center" w:pos="4320"/>
        <w:tab w:val="right" w:pos="8640"/>
      </w:tabs>
      <w:spacing w:after="0" w:line="240" w:lineRule="auto"/>
      <w:rPr>
        <w:color w:val="000000"/>
      </w:rPr>
    </w:pPr>
    <w:r>
      <w:rPr>
        <w:rFonts w:ascii="Sakkal Majalla" w:eastAsia="Sakkal Majalla" w:hAnsi="Sakkal Majalla" w:cs="Sakkal Majalla"/>
        <w:noProof/>
        <w:color w:val="000000"/>
      </w:rPr>
      <w:drawing>
        <wp:anchor distT="0" distB="0" distL="114300" distR="114300" simplePos="0" relativeHeight="251658240" behindDoc="0" locked="0" layoutInCell="1" hidden="0" allowOverlap="1">
          <wp:simplePos x="0" y="0"/>
          <wp:positionH relativeFrom="margin">
            <wp:posOffset>-802004</wp:posOffset>
          </wp:positionH>
          <wp:positionV relativeFrom="margin">
            <wp:posOffset>-210819</wp:posOffset>
          </wp:positionV>
          <wp:extent cx="992505" cy="556895"/>
          <wp:effectExtent l="0" t="0" r="0" b="0"/>
          <wp:wrapSquare wrapText="bothSides" distT="0" distB="0" distL="114300" distR="114300"/>
          <wp:docPr id="13" name="image1.png" descr="taher"/>
          <wp:cNvGraphicFramePr/>
          <a:graphic xmlns:a="http://schemas.openxmlformats.org/drawingml/2006/main">
            <a:graphicData uri="http://schemas.openxmlformats.org/drawingml/2006/picture">
              <pic:pic xmlns:pic="http://schemas.openxmlformats.org/drawingml/2006/picture">
                <pic:nvPicPr>
                  <pic:cNvPr id="0" name="image1.png" descr="taher"/>
                  <pic:cNvPicPr preferRelativeResize="0"/>
                </pic:nvPicPr>
                <pic:blipFill>
                  <a:blip r:embed="rId1"/>
                  <a:srcRect/>
                  <a:stretch>
                    <a:fillRect/>
                  </a:stretch>
                </pic:blipFill>
                <pic:spPr>
                  <a:xfrm>
                    <a:off x="0" y="0"/>
                    <a:ext cx="992505" cy="556895"/>
                  </a:xfrm>
                  <a:prstGeom prst="rect">
                    <a:avLst/>
                  </a:prstGeom>
                  <a:ln/>
                </pic:spPr>
              </pic:pic>
            </a:graphicData>
          </a:graphic>
        </wp:anchor>
      </w:drawing>
    </w:r>
  </w:p>
  <w:p w:rsidR="00015819" w:rsidRDefault="00015819">
    <w:pPr>
      <w:pBdr>
        <w:top w:val="nil"/>
        <w:left w:val="nil"/>
        <w:bottom w:val="nil"/>
        <w:right w:val="nil"/>
        <w:between w:val="nil"/>
      </w:pBdr>
      <w:tabs>
        <w:tab w:val="center" w:pos="4320"/>
        <w:tab w:val="right" w:pos="864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66BC"/>
    <w:multiLevelType w:val="multilevel"/>
    <w:tmpl w:val="EEE8F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EE4061"/>
    <w:multiLevelType w:val="multilevel"/>
    <w:tmpl w:val="F0C41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403841"/>
    <w:multiLevelType w:val="multilevel"/>
    <w:tmpl w:val="88E43C1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A8021DE"/>
    <w:multiLevelType w:val="multilevel"/>
    <w:tmpl w:val="F2AC5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970717"/>
    <w:multiLevelType w:val="multilevel"/>
    <w:tmpl w:val="7DB8A2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19"/>
    <w:rsid w:val="00015819"/>
    <w:rsid w:val="00134E4A"/>
    <w:rsid w:val="00EA0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02C1C-0E2A-4317-8680-E06564C6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styleId="NormalWeb">
    <w:name w:val="Normal (Web)"/>
    <w:basedOn w:val="Normal"/>
    <w:uiPriority w:val="99"/>
    <w:unhideWhenUsed/>
    <w:rsid w:val="00506A4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2" w:type="dxa"/>
        <w:right w:w="72" w:type="dxa"/>
      </w:tblCellMar>
    </w:tblPr>
  </w:style>
  <w:style w:type="table" w:customStyle="1" w:styleId="a0">
    <w:basedOn w:val="TableNormal"/>
    <w:tblPr>
      <w:tblStyleRowBandSize w:val="1"/>
      <w:tblStyleColBandSize w:val="1"/>
      <w:tblCellMar>
        <w:left w:w="72" w:type="dxa"/>
        <w:right w:w="72"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2" w:type="dxa"/>
        <w:right w:w="72"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72" w:type="dxa"/>
        <w:right w:w="72"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2" w:type="dxa"/>
        <w:right w:w="72" w:type="dxa"/>
      </w:tblCellMar>
    </w:tblPr>
  </w:style>
  <w:style w:type="table" w:customStyle="1" w:styleId="aa">
    <w:basedOn w:val="TableNormal"/>
    <w:tblPr>
      <w:tblStyleRowBandSize w:val="1"/>
      <w:tblStyleColBandSize w:val="1"/>
      <w:tblCellMar>
        <w:left w:w="72" w:type="dxa"/>
        <w:right w:w="72"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9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Zdjfepog/7F5dRzRElSspq1xmw==">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01BE15-5B8C-4EA1-B8D3-368A94166A16}"/>
</file>

<file path=customXml/itemProps3.xml><?xml version="1.0" encoding="utf-8"?>
<ds:datastoreItem xmlns:ds="http://schemas.openxmlformats.org/officeDocument/2006/customXml" ds:itemID="{98B98AC8-9D12-4380-903D-CC33DF4F0B7F}"/>
</file>

<file path=customXml/itemProps4.xml><?xml version="1.0" encoding="utf-8"?>
<ds:datastoreItem xmlns:ds="http://schemas.openxmlformats.org/officeDocument/2006/customXml" ds:itemID="{D006F008-81E0-4530-BD93-9A344951974F}"/>
</file>

<file path=docProps/app.xml><?xml version="1.0" encoding="utf-8"?>
<Properties xmlns="http://schemas.openxmlformats.org/officeDocument/2006/extended-properties" xmlns:vt="http://schemas.openxmlformats.org/officeDocument/2006/docPropsVTypes">
  <Template>Normal</Template>
  <TotalTime>0</TotalTime>
  <Pages>1</Pages>
  <Words>2139</Words>
  <Characters>12193</Characters>
  <Application>Microsoft Office Word</Application>
  <DocSecurity>0</DocSecurity>
  <Lines>101</Lines>
  <Paragraphs>28</Paragraphs>
  <ScaleCrop>false</ScaleCrop>
  <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Njood Aldebi</dc:creator>
  <cp:lastModifiedBy>ruwaida damati</cp:lastModifiedBy>
  <cp:revision>3</cp:revision>
  <dcterms:created xsi:type="dcterms:W3CDTF">2023-03-01T06:06:00Z</dcterms:created>
  <dcterms:modified xsi:type="dcterms:W3CDTF">2023-05-02T10:14:00Z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